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33026" w14:textId="2E10FA2D" w:rsidR="003D43DC" w:rsidRPr="003D43DC" w:rsidRDefault="003D43DC" w:rsidP="003D43DC">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bookmarkStart w:id="1" w:name="_Hlk117841894"/>
      <w:bookmarkStart w:id="2" w:name="_Hlk151041609"/>
      <w:r w:rsidRPr="003D43DC">
        <w:rPr>
          <w:rFonts w:ascii="Arial" w:eastAsia="Batang" w:hAnsi="Arial" w:cs="Arial"/>
          <w:b/>
          <w:bCs/>
          <w:sz w:val="28"/>
          <w:szCs w:val="24"/>
          <w:lang w:eastAsia="en-US"/>
        </w:rPr>
        <w:t>3GPP TSG RAN WG1 #12</w:t>
      </w:r>
      <w:r w:rsidR="00CE0DC9">
        <w:rPr>
          <w:rFonts w:ascii="Arial" w:eastAsia="Batang" w:hAnsi="Arial" w:cs="Arial"/>
          <w:b/>
          <w:bCs/>
          <w:sz w:val="28"/>
          <w:szCs w:val="24"/>
          <w:lang w:eastAsia="en-US"/>
        </w:rPr>
        <w:t>1</w:t>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t>R1-25</w:t>
      </w:r>
      <w:r w:rsidR="00E41786" w:rsidRPr="00E41786">
        <w:rPr>
          <w:rFonts w:ascii="Arial" w:eastAsia="Batang" w:hAnsi="Arial" w:cs="Arial"/>
          <w:b/>
          <w:bCs/>
          <w:sz w:val="28"/>
          <w:szCs w:val="24"/>
          <w:lang w:eastAsia="en-US"/>
        </w:rPr>
        <w:t>0</w:t>
      </w:r>
      <w:r w:rsidR="00D04285" w:rsidRPr="00D04285">
        <w:rPr>
          <w:rFonts w:ascii="Arial" w:eastAsia="Batang" w:hAnsi="Arial" w:cs="Arial"/>
          <w:b/>
          <w:bCs/>
          <w:sz w:val="28"/>
          <w:szCs w:val="24"/>
          <w:lang w:eastAsia="en-US"/>
        </w:rPr>
        <w:t>3340</w:t>
      </w:r>
    </w:p>
    <w:bookmarkEnd w:id="0"/>
    <w:p w14:paraId="5638550B" w14:textId="3AE54FA1" w:rsidR="004F75AA" w:rsidRPr="009513AC" w:rsidRDefault="00CE0DC9" w:rsidP="004F75AA">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1"/>
    <w:p w14:paraId="4BBCF224" w14:textId="77777777" w:rsidR="00073BEC" w:rsidRDefault="00073BEC">
      <w:pPr>
        <w:rPr>
          <w:rFonts w:ascii="Arial" w:eastAsia="Yu Mincho" w:hAnsi="Arial" w:cs="Arial"/>
          <w:bCs/>
          <w:sz w:val="22"/>
          <w:szCs w:val="22"/>
        </w:rPr>
      </w:pPr>
    </w:p>
    <w:p w14:paraId="2AA219B5" w14:textId="4B312AAE" w:rsidR="00073BEC" w:rsidRPr="00CE0DC9" w:rsidRDefault="000E19D4">
      <w:pPr>
        <w:spacing w:after="60"/>
        <w:ind w:left="1985" w:hanging="1985"/>
        <w:rPr>
          <w:rFonts w:ascii="Arial" w:hAnsi="Arial" w:cs="Arial"/>
          <w:b/>
          <w:sz w:val="22"/>
          <w:szCs w:val="22"/>
        </w:rPr>
      </w:pPr>
      <w:bookmarkStart w:id="3" w:name="DocumentFor"/>
      <w:bookmarkStart w:id="4" w:name="Title"/>
      <w:bookmarkStart w:id="5" w:name="_Hlk40295327"/>
      <w:bookmarkEnd w:id="2"/>
      <w:bookmarkEnd w:id="3"/>
      <w:bookmarkEnd w:id="4"/>
      <w:bookmarkEnd w:id="5"/>
      <w:r>
        <w:rPr>
          <w:rFonts w:ascii="Arial" w:hAnsi="Arial" w:cs="Arial"/>
          <w:b/>
          <w:sz w:val="22"/>
          <w:szCs w:val="22"/>
        </w:rPr>
        <w:t>Title:</w:t>
      </w:r>
      <w:r>
        <w:rPr>
          <w:rFonts w:ascii="Arial" w:hAnsi="Arial" w:cs="Arial"/>
          <w:b/>
          <w:sz w:val="22"/>
          <w:szCs w:val="22"/>
        </w:rPr>
        <w:tab/>
      </w:r>
      <w:r w:rsidR="00247E55">
        <w:rPr>
          <w:rFonts w:ascii="Arial" w:hAnsi="Arial" w:cs="Arial"/>
          <w:b/>
          <w:sz w:val="22"/>
          <w:szCs w:val="22"/>
        </w:rPr>
        <w:t xml:space="preserve">Draft </w:t>
      </w:r>
      <w:r w:rsidR="006D7268">
        <w:rPr>
          <w:rFonts w:ascii="Arial" w:hAnsi="Arial" w:cs="Arial"/>
          <w:b/>
          <w:sz w:val="22"/>
          <w:szCs w:val="22"/>
        </w:rPr>
        <w:t>reply on</w:t>
      </w:r>
      <w:r w:rsidR="00B93834">
        <w:rPr>
          <w:rFonts w:ascii="Arial" w:hAnsi="Arial" w:cs="Arial"/>
          <w:b/>
          <w:sz w:val="22"/>
          <w:szCs w:val="22"/>
        </w:rPr>
        <w:t xml:space="preserve"> </w:t>
      </w:r>
      <w:r w:rsidR="00CE0DC9">
        <w:rPr>
          <w:rFonts w:ascii="Arial" w:hAnsi="Arial" w:cs="Arial"/>
          <w:b/>
          <w:sz w:val="22"/>
          <w:szCs w:val="22"/>
        </w:rPr>
        <w:t>UL Tx switching for TEI19</w:t>
      </w:r>
    </w:p>
    <w:p w14:paraId="27C10B4C" w14:textId="0B9ADCC7" w:rsidR="00073BEC" w:rsidRPr="00CE0DC9" w:rsidRDefault="000E19D4">
      <w:pPr>
        <w:spacing w:after="60"/>
        <w:ind w:left="1985" w:hanging="1985"/>
        <w:rPr>
          <w:rFonts w:ascii="Arial" w:hAnsi="Arial" w:cs="Arial"/>
          <w:b/>
          <w:sz w:val="22"/>
          <w:szCs w:val="22"/>
        </w:rPr>
      </w:pPr>
      <w:bookmarkStart w:id="6" w:name="OLE_LINK58"/>
      <w:bookmarkStart w:id="7" w:name="OLE_LINK57"/>
      <w:r>
        <w:rPr>
          <w:rFonts w:ascii="Arial" w:hAnsi="Arial" w:cs="Arial"/>
          <w:b/>
          <w:sz w:val="22"/>
          <w:szCs w:val="22"/>
        </w:rPr>
        <w:t>Response to:</w:t>
      </w:r>
      <w:r w:rsidRPr="00CE0DC9">
        <w:rPr>
          <w:rFonts w:ascii="Arial" w:hAnsi="Arial" w:cs="Arial"/>
          <w:b/>
          <w:sz w:val="22"/>
          <w:szCs w:val="22"/>
        </w:rPr>
        <w:tab/>
      </w:r>
      <w:r w:rsidR="00CE0DC9" w:rsidRPr="00CE0DC9">
        <w:rPr>
          <w:rFonts w:ascii="Arial" w:hAnsi="Arial" w:cs="Arial"/>
          <w:b/>
          <w:sz w:val="22"/>
          <w:szCs w:val="22"/>
        </w:rPr>
        <w:t>R4-2505221</w:t>
      </w:r>
    </w:p>
    <w:p w14:paraId="33DB3495" w14:textId="4ADF1C8F" w:rsidR="00073BEC" w:rsidRPr="00CE0DC9" w:rsidRDefault="000E19D4">
      <w:pPr>
        <w:spacing w:after="60"/>
        <w:ind w:left="1985" w:hanging="1985"/>
        <w:rPr>
          <w:rFonts w:ascii="Arial" w:hAnsi="Arial" w:cs="Arial"/>
          <w:b/>
          <w:sz w:val="22"/>
          <w:szCs w:val="22"/>
        </w:rPr>
      </w:pPr>
      <w:bookmarkStart w:id="8" w:name="OLE_LINK59"/>
      <w:bookmarkStart w:id="9" w:name="OLE_LINK60"/>
      <w:bookmarkStart w:id="10" w:name="OLE_LINK61"/>
      <w:bookmarkEnd w:id="6"/>
      <w:bookmarkEnd w:id="7"/>
      <w:r>
        <w:rPr>
          <w:rFonts w:ascii="Arial" w:hAnsi="Arial" w:cs="Arial"/>
          <w:b/>
          <w:sz w:val="22"/>
          <w:szCs w:val="22"/>
        </w:rPr>
        <w:t>Release:</w:t>
      </w:r>
      <w:r w:rsidRPr="00CE0DC9">
        <w:rPr>
          <w:rFonts w:ascii="Arial" w:hAnsi="Arial" w:cs="Arial"/>
          <w:b/>
          <w:sz w:val="22"/>
          <w:szCs w:val="22"/>
        </w:rPr>
        <w:tab/>
      </w:r>
      <w:r>
        <w:rPr>
          <w:rFonts w:ascii="Arial" w:hAnsi="Arial" w:cs="Arial"/>
          <w:b/>
          <w:sz w:val="22"/>
          <w:szCs w:val="22"/>
        </w:rPr>
        <w:t>Release 1</w:t>
      </w:r>
      <w:r w:rsidR="004F75AA">
        <w:rPr>
          <w:rFonts w:ascii="Arial" w:hAnsi="Arial" w:cs="Arial"/>
          <w:b/>
          <w:sz w:val="22"/>
          <w:szCs w:val="22"/>
        </w:rPr>
        <w:t>9</w:t>
      </w:r>
    </w:p>
    <w:bookmarkEnd w:id="8"/>
    <w:bookmarkEnd w:id="9"/>
    <w:bookmarkEnd w:id="10"/>
    <w:p w14:paraId="7B7D0706" w14:textId="65B94D0E" w:rsidR="00073BEC" w:rsidRPr="00CE0DC9" w:rsidRDefault="000E19D4">
      <w:pPr>
        <w:spacing w:after="60"/>
        <w:ind w:left="1985" w:hanging="1985"/>
        <w:rPr>
          <w:rFonts w:ascii="Arial" w:hAnsi="Arial" w:cs="Arial"/>
          <w:b/>
          <w:sz w:val="22"/>
          <w:szCs w:val="22"/>
        </w:rPr>
      </w:pPr>
      <w:r>
        <w:rPr>
          <w:rFonts w:ascii="Arial" w:hAnsi="Arial" w:cs="Arial"/>
          <w:b/>
          <w:sz w:val="22"/>
          <w:szCs w:val="22"/>
        </w:rPr>
        <w:t>Work Item:</w:t>
      </w:r>
      <w:r w:rsidRPr="00CE0DC9">
        <w:rPr>
          <w:rFonts w:ascii="Arial" w:hAnsi="Arial" w:cs="Arial"/>
          <w:b/>
          <w:sz w:val="22"/>
          <w:szCs w:val="22"/>
        </w:rPr>
        <w:tab/>
      </w:r>
      <w:r w:rsidR="00CE0DC9" w:rsidRPr="00CE0DC9">
        <w:rPr>
          <w:rFonts w:ascii="Arial" w:hAnsi="Arial" w:cs="Arial"/>
          <w:b/>
          <w:sz w:val="22"/>
          <w:szCs w:val="22"/>
        </w:rPr>
        <w:t>TEI-19</w:t>
      </w:r>
    </w:p>
    <w:p w14:paraId="06837BA7" w14:textId="77777777" w:rsidR="00073BEC" w:rsidRDefault="00073BEC">
      <w:pPr>
        <w:spacing w:after="60"/>
        <w:ind w:left="1985" w:hanging="1985"/>
        <w:rPr>
          <w:rFonts w:ascii="Arial" w:hAnsi="Arial" w:cs="Arial"/>
          <w:b/>
          <w:sz w:val="22"/>
          <w:szCs w:val="22"/>
        </w:rPr>
      </w:pPr>
    </w:p>
    <w:p w14:paraId="7D2B5C8D" w14:textId="4D723E79" w:rsidR="00073BEC" w:rsidRDefault="000E19D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3D1870" w:rsidRPr="00CE0DC9">
        <w:rPr>
          <w:rFonts w:ascii="Arial" w:hAnsi="Arial" w:cs="Arial"/>
          <w:b/>
          <w:sz w:val="22"/>
          <w:szCs w:val="22"/>
        </w:rPr>
        <w:t>RAN</w:t>
      </w:r>
      <w:r w:rsidR="006D7268" w:rsidRPr="00CE0DC9">
        <w:rPr>
          <w:rFonts w:ascii="Arial" w:hAnsi="Arial" w:cs="Arial"/>
          <w:b/>
          <w:sz w:val="22"/>
          <w:szCs w:val="22"/>
        </w:rPr>
        <w:t>1</w:t>
      </w:r>
    </w:p>
    <w:p w14:paraId="038A97D8" w14:textId="48EEBD1A" w:rsidR="00073BEC" w:rsidRPr="00CE0DC9" w:rsidRDefault="000E19D4">
      <w:pPr>
        <w:spacing w:after="60"/>
        <w:ind w:left="1985" w:hanging="1985"/>
        <w:rPr>
          <w:rFonts w:ascii="Arial" w:hAnsi="Arial" w:cs="Arial"/>
          <w:b/>
          <w:sz w:val="22"/>
          <w:szCs w:val="22"/>
        </w:rPr>
      </w:pPr>
      <w:r>
        <w:rPr>
          <w:rFonts w:ascii="Arial" w:hAnsi="Arial" w:cs="Arial"/>
          <w:b/>
          <w:sz w:val="22"/>
          <w:szCs w:val="22"/>
        </w:rPr>
        <w:t>To:</w:t>
      </w:r>
      <w:r w:rsidRPr="00CE0DC9">
        <w:rPr>
          <w:rFonts w:ascii="Arial" w:hAnsi="Arial" w:cs="Arial"/>
          <w:b/>
          <w:sz w:val="22"/>
          <w:szCs w:val="22"/>
        </w:rPr>
        <w:tab/>
        <w:t>RAN</w:t>
      </w:r>
      <w:r w:rsidR="00CE0DC9" w:rsidRPr="00CE0DC9">
        <w:rPr>
          <w:rFonts w:ascii="Arial" w:hAnsi="Arial" w:cs="Arial"/>
          <w:b/>
          <w:sz w:val="22"/>
          <w:szCs w:val="22"/>
        </w:rPr>
        <w:t>4</w:t>
      </w:r>
    </w:p>
    <w:p w14:paraId="76EFEE71" w14:textId="77777777" w:rsidR="00073BEC" w:rsidRPr="00CE0DC9" w:rsidRDefault="000E19D4">
      <w:pPr>
        <w:spacing w:after="60"/>
        <w:ind w:left="1985" w:hanging="1985"/>
        <w:rPr>
          <w:rFonts w:ascii="Arial" w:hAnsi="Arial" w:cs="Arial"/>
          <w:b/>
          <w:sz w:val="22"/>
          <w:szCs w:val="22"/>
        </w:rPr>
      </w:pPr>
      <w:bookmarkStart w:id="11" w:name="OLE_LINK45"/>
      <w:bookmarkStart w:id="12" w:name="OLE_LINK46"/>
      <w:r>
        <w:rPr>
          <w:rFonts w:ascii="Arial" w:hAnsi="Arial" w:cs="Arial"/>
          <w:b/>
          <w:sz w:val="22"/>
          <w:szCs w:val="22"/>
        </w:rPr>
        <w:t>Cc:</w:t>
      </w:r>
      <w:r w:rsidRPr="00CE0DC9">
        <w:rPr>
          <w:rFonts w:ascii="Arial" w:hAnsi="Arial" w:cs="Arial"/>
          <w:b/>
          <w:sz w:val="22"/>
          <w:szCs w:val="22"/>
        </w:rPr>
        <w:tab/>
      </w:r>
    </w:p>
    <w:bookmarkEnd w:id="11"/>
    <w:bookmarkEnd w:id="12"/>
    <w:p w14:paraId="6D9B4EFF" w14:textId="77777777" w:rsidR="00073BEC" w:rsidRDefault="00073BEC">
      <w:pPr>
        <w:spacing w:after="60"/>
        <w:ind w:left="1985" w:hanging="1985"/>
        <w:rPr>
          <w:rFonts w:ascii="Arial" w:hAnsi="Arial" w:cs="Arial"/>
          <w:bCs/>
        </w:rPr>
      </w:pPr>
    </w:p>
    <w:p w14:paraId="7A3286D7" w14:textId="6381F29F" w:rsidR="00073BEC" w:rsidRDefault="000E19D4">
      <w:pPr>
        <w:spacing w:after="60"/>
        <w:ind w:left="1985" w:hanging="1985"/>
        <w:rPr>
          <w:rFonts w:ascii="Arial" w:hAnsi="Arial" w:cs="Arial"/>
          <w:bCs/>
        </w:rPr>
      </w:pPr>
      <w:r>
        <w:rPr>
          <w:rFonts w:ascii="Arial" w:hAnsi="Arial" w:cs="Arial"/>
          <w:b/>
          <w:sz w:val="22"/>
          <w:szCs w:val="22"/>
        </w:rPr>
        <w:t>Contact Person:</w:t>
      </w:r>
      <w:r>
        <w:rPr>
          <w:rFonts w:ascii="Arial" w:hAnsi="Arial" w:cs="Arial"/>
          <w:bCs/>
        </w:rPr>
        <w:tab/>
      </w:r>
      <w:r w:rsidR="00E56AFC">
        <w:rPr>
          <w:rFonts w:ascii="Arial" w:hAnsi="Arial" w:cs="Arial"/>
          <w:bCs/>
        </w:rPr>
        <w:t xml:space="preserve"> </w:t>
      </w:r>
      <w:bookmarkStart w:id="13" w:name="_GoBack"/>
      <w:bookmarkEnd w:id="13"/>
    </w:p>
    <w:p w14:paraId="7F6BF032" w14:textId="780B3002" w:rsidR="00073BEC" w:rsidRDefault="000E19D4">
      <w:pPr>
        <w:pStyle w:val="Contact"/>
        <w:tabs>
          <w:tab w:val="clear" w:pos="2268"/>
        </w:tabs>
      </w:pPr>
      <w:r>
        <w:t>Name:</w:t>
      </w:r>
      <w:r>
        <w:rPr>
          <w:bCs/>
        </w:rPr>
        <w:tab/>
      </w:r>
    </w:p>
    <w:p w14:paraId="6AEAA55F" w14:textId="4BCBC66F" w:rsidR="00073BEC" w:rsidRDefault="000E19D4">
      <w:pPr>
        <w:pStyle w:val="Contact"/>
        <w:tabs>
          <w:tab w:val="clear" w:pos="2268"/>
        </w:tabs>
      </w:pPr>
      <w:r>
        <w:t>E-mail Address:</w:t>
      </w:r>
      <w:r>
        <w:rPr>
          <w:bCs/>
        </w:rPr>
        <w:tab/>
      </w:r>
    </w:p>
    <w:p w14:paraId="46D72D6A" w14:textId="77777777" w:rsidR="00073BEC" w:rsidRDefault="00073BEC">
      <w:pPr>
        <w:spacing w:after="60"/>
        <w:ind w:left="1985" w:hanging="1985"/>
        <w:rPr>
          <w:rFonts w:ascii="Arial" w:eastAsia="等线" w:hAnsi="Arial" w:cs="Arial"/>
          <w:b/>
          <w:sz w:val="22"/>
          <w:szCs w:val="22"/>
        </w:rPr>
      </w:pPr>
    </w:p>
    <w:p w14:paraId="46F9C4DE" w14:textId="77777777" w:rsidR="00073BEC" w:rsidRDefault="00073BEC">
      <w:pPr>
        <w:spacing w:after="60"/>
        <w:ind w:left="1985" w:hanging="1985"/>
        <w:rPr>
          <w:rFonts w:ascii="Arial" w:eastAsia="等线" w:hAnsi="Arial" w:cs="Arial"/>
          <w:b/>
          <w:sz w:val="22"/>
          <w:szCs w:val="22"/>
        </w:rPr>
      </w:pPr>
    </w:p>
    <w:p w14:paraId="77024140" w14:textId="77777777" w:rsidR="00073BEC" w:rsidRDefault="000E19D4">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rPr>
        <w:t>None</w:t>
      </w:r>
    </w:p>
    <w:p w14:paraId="2C8E34D4" w14:textId="67064EC0" w:rsidR="00073BEC" w:rsidRDefault="000E19D4">
      <w:pPr>
        <w:pStyle w:val="1"/>
      </w:pPr>
      <w:r>
        <w:t>1</w:t>
      </w:r>
      <w:r>
        <w:tab/>
      </w:r>
      <w:r w:rsidR="006D7268">
        <w:t>Discussion</w:t>
      </w:r>
    </w:p>
    <w:p w14:paraId="67D50BF4" w14:textId="78765AA3" w:rsidR="006D7268" w:rsidRDefault="008507D3">
      <w:pPr>
        <w:spacing w:before="180"/>
        <w:rPr>
          <w:rFonts w:ascii="Arial" w:eastAsia="等线" w:hAnsi="Arial" w:cs="Arial"/>
          <w:lang w:val="en-US" w:eastAsia="zh-CN"/>
        </w:rPr>
      </w:pPr>
      <w:r>
        <w:rPr>
          <w:rFonts w:ascii="Arial" w:eastAsia="等线" w:hAnsi="Arial" w:cs="Arial" w:hint="eastAsia"/>
          <w:lang w:val="en-US" w:eastAsia="zh-CN"/>
        </w:rPr>
        <w:t>R</w:t>
      </w:r>
      <w:r>
        <w:rPr>
          <w:rFonts w:ascii="Arial" w:eastAsia="等线" w:hAnsi="Arial" w:cs="Arial"/>
          <w:lang w:val="en-US" w:eastAsia="zh-CN"/>
        </w:rPr>
        <w:t>AN1 would like to thank RAN</w:t>
      </w:r>
      <w:r w:rsidR="00CE0DC9">
        <w:rPr>
          <w:rFonts w:ascii="Arial" w:eastAsia="等线" w:hAnsi="Arial" w:cs="Arial"/>
          <w:lang w:val="en-US" w:eastAsia="zh-CN"/>
        </w:rPr>
        <w:t>4</w:t>
      </w:r>
      <w:r>
        <w:rPr>
          <w:rFonts w:ascii="Arial" w:eastAsia="等线" w:hAnsi="Arial" w:cs="Arial"/>
          <w:lang w:val="en-US" w:eastAsia="zh-CN"/>
        </w:rPr>
        <w:t xml:space="preserve"> for</w:t>
      </w:r>
      <w:r w:rsidR="00063E99">
        <w:rPr>
          <w:rFonts w:ascii="Arial" w:eastAsia="等线" w:hAnsi="Arial" w:cs="Arial"/>
          <w:lang w:val="en-US" w:eastAsia="zh-CN"/>
        </w:rPr>
        <w:t xml:space="preserve"> the </w:t>
      </w:r>
      <w:r w:rsidR="00CE0DC9">
        <w:rPr>
          <w:rFonts w:ascii="Arial" w:eastAsia="等线" w:hAnsi="Arial" w:cs="Arial"/>
          <w:lang w:val="en-US" w:eastAsia="zh-CN"/>
        </w:rPr>
        <w:t>LS on UL Tx switching, where three scenarios are described</w:t>
      </w:r>
      <w:r w:rsidR="00063E99">
        <w:rPr>
          <w:rFonts w:ascii="Arial" w:eastAsia="等线" w:hAnsi="Arial" w:cs="Arial"/>
          <w:lang w:val="en-US" w:eastAsia="zh-CN"/>
        </w:rPr>
        <w:t>.</w:t>
      </w:r>
      <w:r w:rsidR="00CE0DC9">
        <w:rPr>
          <w:rFonts w:ascii="Arial" w:eastAsia="等线" w:hAnsi="Arial" w:cs="Arial"/>
          <w:lang w:val="en-US" w:eastAsia="zh-CN"/>
        </w:rPr>
        <w:t xml:space="preserve"> RAN1 discussed scenarios 1a and 2</w:t>
      </w:r>
      <w:r w:rsidR="00A01F72">
        <w:rPr>
          <w:rFonts w:ascii="Arial" w:eastAsia="等线" w:hAnsi="Arial" w:cs="Arial"/>
          <w:lang w:val="en-US" w:eastAsia="zh-CN"/>
        </w:rPr>
        <w:t xml:space="preserve"> in the LS as</w:t>
      </w:r>
      <w:r w:rsidR="00CE0DC9">
        <w:rPr>
          <w:rFonts w:ascii="Arial" w:eastAsia="等线" w:hAnsi="Arial" w:cs="Arial"/>
          <w:lang w:val="en-US" w:eastAsia="zh-CN"/>
        </w:rPr>
        <w:t xml:space="preserve"> listed below.</w:t>
      </w:r>
    </w:p>
    <w:tbl>
      <w:tblPr>
        <w:tblStyle w:val="af2"/>
        <w:tblW w:w="9639" w:type="dxa"/>
        <w:tblInd w:w="137" w:type="dxa"/>
        <w:tblLook w:val="04A0" w:firstRow="1" w:lastRow="0" w:firstColumn="1" w:lastColumn="0" w:noHBand="0" w:noVBand="1"/>
      </w:tblPr>
      <w:tblGrid>
        <w:gridCol w:w="9639"/>
      </w:tblGrid>
      <w:tr w:rsidR="00073BEC" w14:paraId="105F02EE" w14:textId="77777777" w:rsidTr="00063E99">
        <w:tc>
          <w:tcPr>
            <w:tcW w:w="9639" w:type="dxa"/>
          </w:tcPr>
          <w:p w14:paraId="2BC27EA4" w14:textId="77777777" w:rsidR="00CE0DC9" w:rsidRPr="00CE0DC9" w:rsidRDefault="00CE0DC9" w:rsidP="00CE0DC9">
            <w:pPr>
              <w:pStyle w:val="af8"/>
              <w:numPr>
                <w:ilvl w:val="0"/>
                <w:numId w:val="5"/>
              </w:numPr>
              <w:overflowPunct/>
              <w:autoSpaceDE/>
              <w:adjustRightInd/>
              <w:snapToGrid w:val="0"/>
              <w:spacing w:after="120"/>
              <w:textAlignment w:val="auto"/>
              <w:rPr>
                <w:rFonts w:ascii="Arial" w:eastAsiaTheme="minorEastAsia" w:hAnsi="Arial" w:cs="Arial"/>
                <w:lang w:val="en-US" w:eastAsia="zh-CN"/>
              </w:rPr>
            </w:pPr>
            <w:r w:rsidRPr="00CE0DC9">
              <w:rPr>
                <w:rFonts w:ascii="Arial" w:eastAsia="PMingLiU" w:hAnsi="Arial" w:cs="Arial"/>
                <w:u w:val="single"/>
                <w:lang w:val="en-US" w:eastAsia="zh-TW"/>
              </w:rPr>
              <w:t>Scenario 1</w:t>
            </w:r>
            <w:r w:rsidRPr="00CE0DC9">
              <w:rPr>
                <w:rFonts w:ascii="Arial" w:eastAsia="PMingLiU" w:hAnsi="Arial" w:cs="Arial"/>
                <w:lang w:val="en-US" w:eastAsia="zh-TW"/>
              </w:rPr>
              <w:t xml:space="preserve">. </w:t>
            </w:r>
            <w:bookmarkStart w:id="14" w:name="OLE_LINK1"/>
            <w:r w:rsidRPr="00CE0DC9">
              <w:rPr>
                <w:rFonts w:ascii="Arial" w:eastAsia="PMingLiU" w:hAnsi="Arial" w:cs="Arial"/>
                <w:lang w:val="en-US" w:eastAsia="zh-TW"/>
              </w:rPr>
              <w:t>Switching between the following 2 cases</w:t>
            </w:r>
            <w:bookmarkEnd w:id="14"/>
            <w:r w:rsidRPr="00CE0DC9">
              <w:rPr>
                <w:rFonts w:ascii="Arial" w:eastAsia="PMingLiU" w:hAnsi="Arial" w:cs="Arial"/>
                <w:lang w:val="en-US" w:eastAsia="zh-TW"/>
              </w:rPr>
              <w:t xml:space="preserve"> for 3Tx UEs </w:t>
            </w:r>
            <w:bookmarkStart w:id="15" w:name="OLE_LINK30"/>
            <w:r w:rsidRPr="00CE0DC9">
              <w:rPr>
                <w:rFonts w:ascii="Arial" w:eastAsia="PMingLiU" w:hAnsi="Arial" w:cs="Arial"/>
                <w:lang w:val="en-US" w:eastAsia="zh-TW"/>
              </w:rPr>
              <w:t xml:space="preserve">configured with </w:t>
            </w:r>
            <w:proofErr w:type="spellStart"/>
            <w:r w:rsidRPr="00CE0DC9">
              <w:rPr>
                <w:rFonts w:ascii="Arial" w:eastAsia="PMingLiU" w:hAnsi="Arial" w:cs="Arial"/>
                <w:lang w:val="en-US" w:eastAsia="zh-TW"/>
              </w:rPr>
              <w:t>uplinkTxSwitchingOption</w:t>
            </w:r>
            <w:proofErr w:type="spellEnd"/>
            <w:r w:rsidRPr="00CE0DC9">
              <w:rPr>
                <w:rFonts w:ascii="Arial" w:eastAsia="PMingLiU" w:hAnsi="Arial" w:cs="Arial"/>
                <w:lang w:val="en-US" w:eastAsia="zh-TW"/>
              </w:rPr>
              <w:t xml:space="preserve"> set to '</w:t>
            </w:r>
            <w:proofErr w:type="spellStart"/>
            <w:r w:rsidRPr="00CE0DC9">
              <w:rPr>
                <w:rFonts w:ascii="Arial" w:eastAsia="PMingLiU" w:hAnsi="Arial" w:cs="Arial"/>
                <w:lang w:val="en-US" w:eastAsia="zh-TW"/>
              </w:rPr>
              <w:t>dualUL</w:t>
            </w:r>
            <w:bookmarkEnd w:id="15"/>
            <w:proofErr w:type="spellEnd"/>
            <w:r w:rsidRPr="00CE0DC9">
              <w:rPr>
                <w:rFonts w:ascii="Arial" w:eastAsia="PMingLiU" w:hAnsi="Arial" w:cs="Arial"/>
                <w:lang w:val="en-US" w:eastAsia="zh-TW"/>
              </w:rPr>
              <w:t xml:space="preserve">’ </w:t>
            </w:r>
          </w:p>
          <w:p w14:paraId="5F813404" w14:textId="77777777" w:rsidR="00CE0DC9" w:rsidRPr="00CE0DC9" w:rsidRDefault="00CE0DC9" w:rsidP="00CE0DC9">
            <w:pPr>
              <w:pStyle w:val="af8"/>
              <w:numPr>
                <w:ilvl w:val="1"/>
                <w:numId w:val="5"/>
              </w:numPr>
              <w:overflowPunct/>
              <w:autoSpaceDE/>
              <w:adjustRightInd/>
              <w:snapToGrid w:val="0"/>
              <w:spacing w:after="120"/>
              <w:contextualSpacing/>
              <w:textAlignment w:val="auto"/>
              <w:rPr>
                <w:rFonts w:ascii="Arial" w:eastAsia="PMingLiU" w:hAnsi="Arial" w:cs="Arial"/>
                <w:lang w:val="en-US" w:eastAsia="zh-TW"/>
              </w:rPr>
            </w:pPr>
            <w:bookmarkStart w:id="16" w:name="OLE_LINK22"/>
            <w:r w:rsidRPr="00CE0DC9">
              <w:rPr>
                <w:rFonts w:ascii="Arial" w:eastAsia="PMingLiU" w:hAnsi="Arial" w:cs="Arial" w:hint="eastAsia"/>
                <w:lang w:val="en-US" w:eastAsia="zh-TW"/>
              </w:rPr>
              <w:t>C</w:t>
            </w:r>
            <w:r w:rsidRPr="00CE0DC9">
              <w:rPr>
                <w:rFonts w:ascii="Arial" w:eastAsia="PMingLiU" w:hAnsi="Arial" w:cs="Arial"/>
                <w:lang w:val="en-US" w:eastAsia="zh-TW"/>
              </w:rPr>
              <w:t xml:space="preserve">ase 1-1: Two antenna ports on Band A and one antenna port on Band B </w:t>
            </w:r>
          </w:p>
          <w:p w14:paraId="7AB56081" w14:textId="77777777" w:rsidR="00CE0DC9" w:rsidRPr="00CE0DC9" w:rsidRDefault="00CE0DC9" w:rsidP="00CE0DC9">
            <w:pPr>
              <w:pStyle w:val="af8"/>
              <w:numPr>
                <w:ilvl w:val="1"/>
                <w:numId w:val="5"/>
              </w:numPr>
              <w:overflowPunct/>
              <w:autoSpaceDE/>
              <w:adjustRightInd/>
              <w:snapToGrid w:val="0"/>
              <w:spacing w:after="120"/>
              <w:textAlignment w:val="auto"/>
              <w:rPr>
                <w:rFonts w:ascii="Arial" w:eastAsiaTheme="minorEastAsia" w:hAnsi="Arial" w:cs="Arial"/>
                <w:lang w:val="en-US" w:eastAsia="zh-CN"/>
              </w:rPr>
            </w:pPr>
            <w:r w:rsidRPr="00CE0DC9">
              <w:rPr>
                <w:rFonts w:ascii="Arial" w:eastAsia="PMingLiU" w:hAnsi="Arial" w:cs="Arial"/>
                <w:lang w:val="en-US" w:eastAsia="zh-TW"/>
              </w:rPr>
              <w:t>Case 1-2: One antenna port on Band A and two antenna ports on Band B</w:t>
            </w:r>
          </w:p>
          <w:bookmarkEnd w:id="16"/>
          <w:p w14:paraId="1B443A03" w14:textId="77777777" w:rsidR="00CE0DC9" w:rsidRPr="00CE0DC9" w:rsidRDefault="00CE0DC9" w:rsidP="00CE0DC9">
            <w:pPr>
              <w:pStyle w:val="af8"/>
              <w:numPr>
                <w:ilvl w:val="0"/>
                <w:numId w:val="5"/>
              </w:numPr>
              <w:overflowPunct/>
              <w:autoSpaceDE/>
              <w:adjustRightInd/>
              <w:snapToGrid w:val="0"/>
              <w:spacing w:after="120"/>
              <w:textAlignment w:val="auto"/>
              <w:rPr>
                <w:rFonts w:ascii="Arial" w:eastAsiaTheme="minorEastAsia" w:hAnsi="Arial" w:cs="Arial"/>
                <w:lang w:val="en-US" w:eastAsia="zh-CN"/>
              </w:rPr>
            </w:pPr>
            <w:r w:rsidRPr="00CE0DC9">
              <w:rPr>
                <w:rFonts w:ascii="Arial" w:eastAsia="PMingLiU" w:hAnsi="Arial" w:cs="Arial" w:hint="eastAsia"/>
                <w:u w:val="single"/>
                <w:lang w:val="en-US" w:eastAsia="zh-TW"/>
              </w:rPr>
              <w:t>S</w:t>
            </w:r>
            <w:r w:rsidRPr="00CE0DC9">
              <w:rPr>
                <w:rFonts w:ascii="Arial" w:eastAsia="PMingLiU" w:hAnsi="Arial" w:cs="Arial"/>
                <w:u w:val="single"/>
                <w:lang w:val="en-US" w:eastAsia="zh-TW"/>
              </w:rPr>
              <w:t>cenario 1a</w:t>
            </w:r>
            <w:r w:rsidRPr="00CE0DC9">
              <w:rPr>
                <w:rFonts w:ascii="Arial" w:eastAsia="PMingLiU" w:hAnsi="Arial" w:cs="Arial"/>
                <w:lang w:val="en-US" w:eastAsia="zh-TW"/>
              </w:rPr>
              <w:t xml:space="preserve">. Switching between the following 2 cases for 3Tx UEs configured with </w:t>
            </w:r>
            <w:proofErr w:type="spellStart"/>
            <w:r w:rsidRPr="00CE0DC9">
              <w:rPr>
                <w:rFonts w:ascii="Arial" w:eastAsia="PMingLiU" w:hAnsi="Arial" w:cs="Arial"/>
                <w:lang w:val="en-US" w:eastAsia="zh-TW"/>
              </w:rPr>
              <w:t>uplinkTxSwitchingOption</w:t>
            </w:r>
            <w:proofErr w:type="spellEnd"/>
            <w:r w:rsidRPr="00CE0DC9">
              <w:rPr>
                <w:rFonts w:ascii="Arial" w:eastAsia="PMingLiU" w:hAnsi="Arial" w:cs="Arial"/>
                <w:lang w:val="en-US" w:eastAsia="zh-TW"/>
              </w:rPr>
              <w:t xml:space="preserve"> set to ‘</w:t>
            </w:r>
            <w:proofErr w:type="spellStart"/>
            <w:r w:rsidRPr="00CE0DC9">
              <w:rPr>
                <w:rFonts w:ascii="Arial" w:eastAsia="PMingLiU" w:hAnsi="Arial" w:cs="Arial"/>
                <w:lang w:val="en-US" w:eastAsia="zh-TW"/>
              </w:rPr>
              <w:t>switchedUL</w:t>
            </w:r>
            <w:proofErr w:type="spellEnd"/>
            <w:r w:rsidRPr="00CE0DC9">
              <w:rPr>
                <w:rFonts w:ascii="Arial" w:eastAsia="PMingLiU" w:hAnsi="Arial" w:cs="Arial"/>
                <w:lang w:val="en-US" w:eastAsia="zh-TW"/>
              </w:rPr>
              <w:t xml:space="preserve">’ </w:t>
            </w:r>
          </w:p>
          <w:p w14:paraId="23725664" w14:textId="77777777" w:rsidR="00CE0DC9" w:rsidRPr="00CE0DC9" w:rsidRDefault="00CE0DC9" w:rsidP="00CE0DC9">
            <w:pPr>
              <w:pStyle w:val="af8"/>
              <w:numPr>
                <w:ilvl w:val="1"/>
                <w:numId w:val="5"/>
              </w:numPr>
              <w:overflowPunct/>
              <w:autoSpaceDE/>
              <w:adjustRightInd/>
              <w:snapToGrid w:val="0"/>
              <w:spacing w:after="120"/>
              <w:contextualSpacing/>
              <w:textAlignment w:val="auto"/>
              <w:rPr>
                <w:rFonts w:ascii="Arial" w:eastAsia="PMingLiU" w:hAnsi="Arial" w:cs="Arial"/>
                <w:lang w:val="en-US" w:eastAsia="zh-TW"/>
              </w:rPr>
            </w:pPr>
            <w:bookmarkStart w:id="17" w:name="OLE_LINK24"/>
            <w:bookmarkStart w:id="18" w:name="OLE_LINK23"/>
            <w:r w:rsidRPr="00CE0DC9">
              <w:rPr>
                <w:rFonts w:ascii="Arial" w:eastAsia="PMingLiU" w:hAnsi="Arial" w:cs="Arial"/>
                <w:lang w:val="en-US" w:eastAsia="zh-TW"/>
              </w:rPr>
              <w:t xml:space="preserve">Case 2-1: Three antenna ports on Band A and zero antenna port on Band B </w:t>
            </w:r>
          </w:p>
          <w:p w14:paraId="7468F0E0" w14:textId="77777777" w:rsidR="00CE0DC9" w:rsidRPr="00CE0DC9" w:rsidRDefault="00CE0DC9" w:rsidP="00CE0DC9">
            <w:pPr>
              <w:pStyle w:val="af8"/>
              <w:numPr>
                <w:ilvl w:val="1"/>
                <w:numId w:val="5"/>
              </w:numPr>
              <w:overflowPunct/>
              <w:autoSpaceDE/>
              <w:adjustRightInd/>
              <w:snapToGrid w:val="0"/>
              <w:spacing w:after="120"/>
              <w:textAlignment w:val="auto"/>
              <w:rPr>
                <w:rFonts w:ascii="Arial" w:eastAsiaTheme="minorEastAsia" w:hAnsi="Arial" w:cs="Arial"/>
                <w:lang w:val="en-US" w:eastAsia="zh-CN"/>
              </w:rPr>
            </w:pPr>
            <w:r w:rsidRPr="00CE0DC9">
              <w:rPr>
                <w:rFonts w:ascii="Arial" w:eastAsia="PMingLiU" w:hAnsi="Arial" w:cs="Arial"/>
                <w:lang w:val="en-US" w:eastAsia="zh-TW"/>
              </w:rPr>
              <w:t>Case 2-2: Zero antenna port on Band A and three antenna ports on Band B</w:t>
            </w:r>
            <w:bookmarkEnd w:id="17"/>
          </w:p>
          <w:bookmarkEnd w:id="18"/>
          <w:p w14:paraId="78EDA434" w14:textId="77777777" w:rsidR="00CE0DC9" w:rsidRPr="00CE0DC9" w:rsidRDefault="00CE0DC9" w:rsidP="00CE0DC9">
            <w:pPr>
              <w:pStyle w:val="af8"/>
              <w:numPr>
                <w:ilvl w:val="0"/>
                <w:numId w:val="5"/>
              </w:numPr>
              <w:overflowPunct/>
              <w:autoSpaceDE/>
              <w:adjustRightInd/>
              <w:snapToGrid w:val="0"/>
              <w:spacing w:after="120"/>
              <w:textAlignment w:val="auto"/>
              <w:rPr>
                <w:rFonts w:ascii="Arial" w:eastAsiaTheme="minorEastAsia" w:hAnsi="Arial" w:cs="Arial"/>
                <w:lang w:val="en-US" w:eastAsia="zh-CN"/>
              </w:rPr>
            </w:pPr>
            <w:r w:rsidRPr="00CE0DC9">
              <w:rPr>
                <w:rFonts w:ascii="Arial" w:eastAsia="PMingLiU" w:hAnsi="Arial" w:cs="Arial" w:hint="eastAsia"/>
                <w:u w:val="single"/>
                <w:lang w:val="en-US" w:eastAsia="zh-TW"/>
              </w:rPr>
              <w:t>S</w:t>
            </w:r>
            <w:r w:rsidRPr="00CE0DC9">
              <w:rPr>
                <w:rFonts w:ascii="Arial" w:eastAsia="PMingLiU" w:hAnsi="Arial" w:cs="Arial"/>
                <w:u w:val="single"/>
                <w:lang w:val="en-US" w:eastAsia="zh-TW"/>
              </w:rPr>
              <w:t>cenario 2</w:t>
            </w:r>
            <w:r w:rsidRPr="00CE0DC9">
              <w:rPr>
                <w:rFonts w:ascii="Arial" w:eastAsia="PMingLiU" w:hAnsi="Arial" w:cs="Arial"/>
                <w:lang w:val="en-US" w:eastAsia="zh-TW"/>
              </w:rPr>
              <w:t xml:space="preserve">. Switching between the following 2 cases for 4Tx UEs configured with </w:t>
            </w:r>
            <w:proofErr w:type="spellStart"/>
            <w:r w:rsidRPr="00CE0DC9">
              <w:rPr>
                <w:rFonts w:ascii="Arial" w:eastAsia="PMingLiU" w:hAnsi="Arial" w:cs="Arial"/>
                <w:lang w:val="en-US" w:eastAsia="zh-TW"/>
              </w:rPr>
              <w:t>uplinkTxSwitchingOption</w:t>
            </w:r>
            <w:proofErr w:type="spellEnd"/>
            <w:r w:rsidRPr="00CE0DC9">
              <w:rPr>
                <w:rFonts w:ascii="Arial" w:eastAsia="PMingLiU" w:hAnsi="Arial" w:cs="Arial"/>
                <w:lang w:val="en-US" w:eastAsia="zh-TW"/>
              </w:rPr>
              <w:t xml:space="preserve"> set to ‘</w:t>
            </w:r>
            <w:proofErr w:type="spellStart"/>
            <w:r w:rsidRPr="00CE0DC9">
              <w:rPr>
                <w:rFonts w:ascii="Arial" w:eastAsia="PMingLiU" w:hAnsi="Arial" w:cs="Arial"/>
                <w:lang w:val="en-US" w:eastAsia="zh-TW"/>
              </w:rPr>
              <w:t>switchedUL</w:t>
            </w:r>
            <w:proofErr w:type="spellEnd"/>
            <w:r w:rsidRPr="00CE0DC9">
              <w:rPr>
                <w:rFonts w:ascii="Arial" w:eastAsia="PMingLiU" w:hAnsi="Arial" w:cs="Arial"/>
                <w:lang w:val="en-US" w:eastAsia="zh-TW"/>
              </w:rPr>
              <w:t>’</w:t>
            </w:r>
          </w:p>
          <w:p w14:paraId="4FC14F35" w14:textId="77777777" w:rsidR="00CE0DC9" w:rsidRPr="00CE0DC9" w:rsidRDefault="00CE0DC9" w:rsidP="00CE0DC9">
            <w:pPr>
              <w:pStyle w:val="af8"/>
              <w:numPr>
                <w:ilvl w:val="1"/>
                <w:numId w:val="5"/>
              </w:numPr>
              <w:overflowPunct/>
              <w:autoSpaceDE/>
              <w:adjustRightInd/>
              <w:snapToGrid w:val="0"/>
              <w:spacing w:after="120"/>
              <w:contextualSpacing/>
              <w:textAlignment w:val="auto"/>
              <w:rPr>
                <w:rFonts w:ascii="Arial" w:eastAsia="PMingLiU" w:hAnsi="Arial" w:cs="Arial"/>
                <w:lang w:val="en-US" w:eastAsia="zh-TW"/>
              </w:rPr>
            </w:pPr>
            <w:r w:rsidRPr="00CE0DC9">
              <w:rPr>
                <w:rFonts w:ascii="Arial" w:eastAsia="PMingLiU" w:hAnsi="Arial" w:cs="Arial"/>
                <w:lang w:val="en-US" w:eastAsia="zh-TW"/>
              </w:rPr>
              <w:t xml:space="preserve">Case 3-1: Four antenna ports on Band A and zero antenna port on Band B </w:t>
            </w:r>
          </w:p>
          <w:p w14:paraId="012C0240" w14:textId="2A8F412E" w:rsidR="00073BEC" w:rsidRPr="00CE0DC9" w:rsidRDefault="00CE0DC9" w:rsidP="00CE0DC9">
            <w:pPr>
              <w:pStyle w:val="af8"/>
              <w:numPr>
                <w:ilvl w:val="1"/>
                <w:numId w:val="5"/>
              </w:numPr>
              <w:overflowPunct/>
              <w:autoSpaceDE/>
              <w:adjustRightInd/>
              <w:snapToGrid w:val="0"/>
              <w:spacing w:after="120"/>
              <w:contextualSpacing/>
              <w:textAlignment w:val="auto"/>
              <w:rPr>
                <w:rFonts w:ascii="Arial" w:eastAsiaTheme="minorEastAsia" w:hAnsi="Arial" w:cs="Arial"/>
                <w:lang w:val="en-US" w:eastAsia="zh-CN"/>
              </w:rPr>
            </w:pPr>
            <w:r w:rsidRPr="00CE0DC9">
              <w:rPr>
                <w:rFonts w:ascii="Arial" w:eastAsia="PMingLiU" w:hAnsi="Arial" w:cs="Arial"/>
                <w:lang w:val="en-US" w:eastAsia="zh-TW"/>
              </w:rPr>
              <w:t>Case 3-2: Zero antenna port on Band A and Four antenna ports on Band B</w:t>
            </w:r>
          </w:p>
        </w:tc>
      </w:tr>
    </w:tbl>
    <w:p w14:paraId="240667CD" w14:textId="5992FB63" w:rsidR="00EB4767" w:rsidRDefault="00065208">
      <w:pPr>
        <w:spacing w:before="180"/>
        <w:rPr>
          <w:rFonts w:ascii="Arial" w:eastAsia="等线" w:hAnsi="Arial" w:cs="Arial"/>
          <w:lang w:val="en-US" w:eastAsia="zh-CN"/>
        </w:rPr>
      </w:pPr>
      <w:r>
        <w:rPr>
          <w:rFonts w:ascii="Arial" w:eastAsia="等线" w:hAnsi="Arial" w:cs="Arial"/>
          <w:lang w:val="en-US" w:eastAsia="zh-CN"/>
        </w:rPr>
        <w:t>RAN1 specification supports 4Tx codebook based and non-</w:t>
      </w:r>
      <w:proofErr w:type="gramStart"/>
      <w:r>
        <w:rPr>
          <w:rFonts w:ascii="Arial" w:eastAsia="等线" w:hAnsi="Arial" w:cs="Arial"/>
          <w:lang w:val="en-US" w:eastAsia="zh-CN"/>
        </w:rPr>
        <w:t>codebook based</w:t>
      </w:r>
      <w:proofErr w:type="gramEnd"/>
      <w:r>
        <w:rPr>
          <w:rFonts w:ascii="Arial" w:eastAsia="等线" w:hAnsi="Arial" w:cs="Arial"/>
          <w:lang w:val="en-US" w:eastAsia="zh-CN"/>
        </w:rPr>
        <w:t xml:space="preserve"> UL transmission </w:t>
      </w:r>
      <w:r w:rsidR="00A01F72">
        <w:rPr>
          <w:rFonts w:ascii="Arial" w:eastAsia="等线" w:hAnsi="Arial" w:cs="Arial"/>
          <w:lang w:val="en-US" w:eastAsia="zh-CN"/>
        </w:rPr>
        <w:t xml:space="preserve">for PUSCH </w:t>
      </w:r>
      <w:r>
        <w:rPr>
          <w:rFonts w:ascii="Arial" w:eastAsia="等线" w:hAnsi="Arial" w:cs="Arial"/>
          <w:lang w:val="en-US" w:eastAsia="zh-CN"/>
        </w:rPr>
        <w:t>in Rel-15. RAN1 further specified 3Tx codebook based and non-</w:t>
      </w:r>
      <w:proofErr w:type="gramStart"/>
      <w:r>
        <w:rPr>
          <w:rFonts w:ascii="Arial" w:eastAsia="等线" w:hAnsi="Arial" w:cs="Arial"/>
          <w:lang w:val="en-US" w:eastAsia="zh-CN"/>
        </w:rPr>
        <w:t>codebook based</w:t>
      </w:r>
      <w:proofErr w:type="gramEnd"/>
      <w:r>
        <w:rPr>
          <w:rFonts w:ascii="Arial" w:eastAsia="等线" w:hAnsi="Arial" w:cs="Arial"/>
          <w:lang w:val="en-US" w:eastAsia="zh-CN"/>
        </w:rPr>
        <w:t xml:space="preserve"> UL transmission</w:t>
      </w:r>
      <w:r w:rsidR="00A01F72">
        <w:rPr>
          <w:rFonts w:ascii="Arial" w:eastAsia="等线" w:hAnsi="Arial" w:cs="Arial"/>
          <w:lang w:val="en-US" w:eastAsia="zh-CN"/>
        </w:rPr>
        <w:t xml:space="preserve"> for PUSCH</w:t>
      </w:r>
      <w:r>
        <w:rPr>
          <w:rFonts w:ascii="Arial" w:eastAsia="等线" w:hAnsi="Arial" w:cs="Arial"/>
          <w:lang w:val="en-US" w:eastAsia="zh-CN"/>
        </w:rPr>
        <w:t xml:space="preserve"> in Rel-19. </w:t>
      </w:r>
      <w:r w:rsidR="00997384">
        <w:rPr>
          <w:rFonts w:ascii="Arial" w:eastAsia="等线" w:hAnsi="Arial" w:cs="Arial"/>
          <w:lang w:val="en-US" w:eastAsia="zh-CN"/>
        </w:rPr>
        <w:t xml:space="preserve">From RAN1 perspective 3Tx and 4Tx UL transmission </w:t>
      </w:r>
      <w:r w:rsidR="00C5384F">
        <w:rPr>
          <w:rFonts w:ascii="Arial" w:eastAsia="等线" w:hAnsi="Arial" w:cs="Arial"/>
          <w:lang w:val="en-US" w:eastAsia="zh-CN"/>
        </w:rPr>
        <w:t>is supported for a single carrier, and it is not in the scope of RAN1 to discuss/specify the necessary requirements including required ‘gap’ for uplink Tx switching. RAN1 does not have the necessary expertise and knowledge on the implications of uplink Tx switching hence cannot provide meaningful reply on whether to support scenario 1a and/or scenario 2 as describe</w:t>
      </w:r>
      <w:r w:rsidR="00323AEC">
        <w:rPr>
          <w:rFonts w:ascii="Arial" w:eastAsia="等线" w:hAnsi="Arial" w:cs="Arial"/>
          <w:lang w:val="en-US" w:eastAsia="zh-CN"/>
        </w:rPr>
        <w:t>d</w:t>
      </w:r>
      <w:r w:rsidR="00C5384F">
        <w:rPr>
          <w:rFonts w:ascii="Arial" w:eastAsia="等线" w:hAnsi="Arial" w:cs="Arial"/>
          <w:lang w:val="en-US" w:eastAsia="zh-CN"/>
        </w:rPr>
        <w:t xml:space="preserve"> in the LS.</w:t>
      </w:r>
    </w:p>
    <w:p w14:paraId="46AA9E98" w14:textId="4C25F423" w:rsidR="00063E99" w:rsidRDefault="00063E99">
      <w:pPr>
        <w:spacing w:before="180"/>
        <w:rPr>
          <w:rFonts w:ascii="Arial" w:eastAsia="等线" w:hAnsi="Arial" w:cs="Arial"/>
          <w:lang w:val="en-US" w:eastAsia="zh-CN"/>
        </w:rPr>
      </w:pPr>
      <w:r w:rsidRPr="00063E99">
        <w:rPr>
          <w:rFonts w:ascii="Arial" w:eastAsia="等线" w:hAnsi="Arial" w:cs="Arial" w:hint="eastAsia"/>
          <w:lang w:val="en-US" w:eastAsia="zh-CN"/>
        </w:rPr>
        <w:t>P</w:t>
      </w:r>
      <w:r w:rsidRPr="00063E99">
        <w:rPr>
          <w:rFonts w:ascii="Arial" w:eastAsia="等线" w:hAnsi="Arial" w:cs="Arial"/>
          <w:lang w:val="en-US" w:eastAsia="zh-CN"/>
        </w:rPr>
        <w:t xml:space="preserve">lease find </w:t>
      </w:r>
      <w:r>
        <w:rPr>
          <w:rFonts w:ascii="Arial" w:eastAsia="等线" w:hAnsi="Arial" w:cs="Arial"/>
          <w:lang w:val="en-US" w:eastAsia="zh-CN"/>
        </w:rPr>
        <w:t>RAN1 answer</w:t>
      </w:r>
      <w:r w:rsidR="00EB4767">
        <w:rPr>
          <w:rFonts w:ascii="Arial" w:eastAsia="等线" w:hAnsi="Arial" w:cs="Arial"/>
          <w:lang w:val="en-US" w:eastAsia="zh-CN"/>
        </w:rPr>
        <w:t xml:space="preserve"> for the question</w:t>
      </w:r>
      <w:r>
        <w:rPr>
          <w:rFonts w:ascii="Arial" w:eastAsia="等线" w:hAnsi="Arial" w:cs="Arial"/>
          <w:lang w:val="en-US" w:eastAsia="zh-CN"/>
        </w:rPr>
        <w:t xml:space="preserve"> below.</w:t>
      </w:r>
    </w:p>
    <w:p w14:paraId="6A16039F" w14:textId="7BA58036" w:rsidR="00CE0DC9" w:rsidRPr="00CE0DC9" w:rsidRDefault="00CE0DC9" w:rsidP="00EB4767">
      <w:pPr>
        <w:spacing w:before="180"/>
        <w:rPr>
          <w:rFonts w:ascii="Arial" w:eastAsia="PMingLiU" w:hAnsi="Arial" w:cs="Arial"/>
          <w:lang w:val="en-US" w:eastAsia="zh-TW"/>
        </w:rPr>
      </w:pPr>
      <w:r w:rsidRPr="00EB4767">
        <w:rPr>
          <w:rFonts w:ascii="Arial" w:eastAsia="等线" w:hAnsi="Arial" w:cs="Arial" w:hint="eastAsia"/>
          <w:b/>
          <w:u w:val="single"/>
          <w:lang w:val="en-US" w:eastAsia="zh-CN"/>
        </w:rPr>
        <w:t>Q</w:t>
      </w:r>
      <w:r w:rsidRPr="00EB4767">
        <w:rPr>
          <w:rFonts w:ascii="Arial" w:eastAsia="等线" w:hAnsi="Arial" w:cs="Arial"/>
          <w:b/>
          <w:u w:val="single"/>
          <w:lang w:val="en-US" w:eastAsia="zh-CN"/>
        </w:rPr>
        <w:t>uestion:</w:t>
      </w:r>
      <w:r w:rsidR="00EB4767">
        <w:rPr>
          <w:rFonts w:ascii="Arial" w:eastAsia="等线" w:hAnsi="Arial" w:cs="Arial"/>
          <w:lang w:val="en-US" w:eastAsia="zh-CN"/>
        </w:rPr>
        <w:t xml:space="preserve"> </w:t>
      </w:r>
      <w:r w:rsidRPr="00CE0DC9">
        <w:rPr>
          <w:rFonts w:ascii="Arial" w:eastAsia="PMingLiU" w:hAnsi="Arial" w:cs="Arial"/>
          <w:lang w:val="en-US" w:eastAsia="zh-TW"/>
        </w:rPr>
        <w:t xml:space="preserve">Decide at RAN1#121 whether to support scenario 1a and/or scenario 2 in Rel-19 as part of TEI-19, and feedback to RAN4 the decision. </w:t>
      </w:r>
    </w:p>
    <w:p w14:paraId="1E9C37D1" w14:textId="77777777" w:rsidR="00CE0DC9" w:rsidRPr="00CE0DC9" w:rsidRDefault="00CE0DC9">
      <w:pPr>
        <w:spacing w:before="180"/>
        <w:rPr>
          <w:rFonts w:ascii="Arial" w:eastAsia="等线" w:hAnsi="Arial" w:cs="Arial"/>
          <w:lang w:val="en-US" w:eastAsia="zh-CN"/>
        </w:rPr>
      </w:pPr>
    </w:p>
    <w:p w14:paraId="2BCB3E55" w14:textId="2B089B7F" w:rsidR="008F79D2" w:rsidRDefault="008F79D2">
      <w:pPr>
        <w:spacing w:before="180"/>
        <w:rPr>
          <w:rFonts w:ascii="Arial" w:eastAsia="等线" w:hAnsi="Arial" w:cs="Arial"/>
          <w:lang w:val="en-US" w:eastAsia="zh-CN"/>
        </w:rPr>
      </w:pPr>
      <w:r w:rsidRPr="005777D7">
        <w:rPr>
          <w:rFonts w:ascii="Arial" w:eastAsia="等线" w:hAnsi="Arial" w:cs="Arial"/>
          <w:b/>
          <w:u w:val="single"/>
          <w:lang w:val="en-US" w:eastAsia="zh-CN"/>
        </w:rPr>
        <w:t>Answer</w:t>
      </w:r>
      <w:r w:rsidRPr="005777D7">
        <w:rPr>
          <w:rFonts w:ascii="Arial" w:eastAsia="等线" w:hAnsi="Arial" w:cs="Arial"/>
          <w:b/>
          <w:lang w:val="en-US" w:eastAsia="zh-CN"/>
        </w:rPr>
        <w:t>:</w:t>
      </w:r>
      <w:r>
        <w:rPr>
          <w:rFonts w:ascii="Arial" w:eastAsia="等线" w:hAnsi="Arial" w:cs="Arial"/>
          <w:lang w:val="en-US" w:eastAsia="zh-CN"/>
        </w:rPr>
        <w:t xml:space="preserve"> </w:t>
      </w:r>
      <w:r w:rsidR="00CD3172">
        <w:rPr>
          <w:rFonts w:ascii="Arial" w:eastAsia="等线" w:hAnsi="Arial" w:cs="Arial"/>
          <w:lang w:val="en-US" w:eastAsia="zh-CN"/>
        </w:rPr>
        <w:t xml:space="preserve">RAN1 has agreed </w:t>
      </w:r>
      <w:r w:rsidR="001309D4">
        <w:rPr>
          <w:rFonts w:ascii="Arial" w:eastAsia="等线" w:hAnsi="Arial" w:cs="Arial"/>
          <w:lang w:val="en-US" w:eastAsia="zh-CN"/>
        </w:rPr>
        <w:t>that it does not have the necessary expertise and knowledge on the implications of uplink Tx switching hence cannot provide meaningful reply on whether to support scenario 1a and/or scenario 2.</w:t>
      </w:r>
    </w:p>
    <w:p w14:paraId="6490270C" w14:textId="3B546EEB" w:rsidR="00D174E9" w:rsidRPr="00C5384F" w:rsidRDefault="00C5384F">
      <w:pPr>
        <w:spacing w:before="180"/>
        <w:rPr>
          <w:rFonts w:ascii="Arial" w:eastAsia="等线" w:hAnsi="Arial" w:cs="Arial"/>
          <w:lang w:val="en-US" w:eastAsia="zh-CN"/>
        </w:rPr>
      </w:pPr>
      <w:r>
        <w:rPr>
          <w:rFonts w:ascii="Arial" w:eastAsia="等线" w:hAnsi="Arial" w:cs="Arial"/>
          <w:lang w:val="en-US" w:eastAsia="zh-CN"/>
        </w:rPr>
        <w:t xml:space="preserve">RAN1 respectfully ask RAN4 to take above answer into account </w:t>
      </w:r>
      <w:r w:rsidR="001309D4">
        <w:rPr>
          <w:rFonts w:ascii="Arial" w:eastAsia="等线" w:hAnsi="Arial" w:cs="Arial"/>
          <w:lang w:val="en-US" w:eastAsia="zh-CN"/>
        </w:rPr>
        <w:t>in the future work.</w:t>
      </w:r>
    </w:p>
    <w:p w14:paraId="2918B30A" w14:textId="77777777" w:rsidR="00073BEC" w:rsidRDefault="000E19D4">
      <w:pPr>
        <w:pStyle w:val="1"/>
      </w:pPr>
      <w:r>
        <w:t>2</w:t>
      </w:r>
      <w:r>
        <w:tab/>
        <w:t>Actions</w:t>
      </w:r>
    </w:p>
    <w:p w14:paraId="33995A84" w14:textId="76685455" w:rsidR="00073BEC" w:rsidRDefault="000E19D4">
      <w:pPr>
        <w:spacing w:after="120"/>
        <w:ind w:left="1985" w:hanging="1985"/>
        <w:rPr>
          <w:rFonts w:ascii="Arial" w:eastAsia="等线" w:hAnsi="Arial" w:cs="Arial"/>
          <w:b/>
        </w:rPr>
      </w:pPr>
      <w:r>
        <w:rPr>
          <w:rFonts w:ascii="Arial" w:hAnsi="Arial" w:cs="Arial"/>
          <w:b/>
        </w:rPr>
        <w:t>To RAN</w:t>
      </w:r>
      <w:r w:rsidR="00CE0DC9">
        <w:rPr>
          <w:rFonts w:ascii="Arial" w:hAnsi="Arial" w:cs="Arial"/>
          <w:b/>
        </w:rPr>
        <w:t>4</w:t>
      </w:r>
    </w:p>
    <w:p w14:paraId="1D324DEA" w14:textId="23A754CA" w:rsidR="00073BEC" w:rsidRDefault="000E19D4">
      <w:pPr>
        <w:spacing w:after="120"/>
        <w:rPr>
          <w:rFonts w:ascii="Arial" w:hAnsi="Arial" w:cs="Arial"/>
        </w:rPr>
      </w:pPr>
      <w:r>
        <w:rPr>
          <w:rFonts w:ascii="Arial" w:hAnsi="Arial" w:cs="Arial"/>
          <w:b/>
        </w:rPr>
        <w:t xml:space="preserve">ACTION: </w:t>
      </w:r>
      <w:r>
        <w:rPr>
          <w:rFonts w:ascii="Arial" w:eastAsia="等线" w:hAnsi="Arial" w:cs="Arial" w:hint="eastAsia"/>
          <w:b/>
        </w:rPr>
        <w:t xml:space="preserve">  </w:t>
      </w:r>
      <w:r>
        <w:rPr>
          <w:rFonts w:ascii="Arial" w:hAnsi="Arial" w:cs="Arial"/>
          <w:bCs/>
        </w:rPr>
        <w:t>RAN</w:t>
      </w:r>
      <w:r w:rsidR="003146B8">
        <w:rPr>
          <w:rFonts w:ascii="Arial" w:hAnsi="Arial" w:cs="Arial"/>
          <w:bCs/>
        </w:rPr>
        <w:t>1</w:t>
      </w:r>
      <w:r>
        <w:rPr>
          <w:rFonts w:ascii="Arial" w:hAnsi="Arial" w:cs="Arial"/>
          <w:bCs/>
        </w:rPr>
        <w:t xml:space="preserve"> </w:t>
      </w:r>
      <w:r w:rsidR="003D1870">
        <w:rPr>
          <w:rFonts w:ascii="Arial" w:hAnsi="Arial" w:cs="Arial"/>
          <w:bCs/>
        </w:rPr>
        <w:t xml:space="preserve">respectfully </w:t>
      </w:r>
      <w:r>
        <w:rPr>
          <w:rFonts w:ascii="Arial" w:hAnsi="Arial" w:cs="Arial"/>
          <w:bCs/>
        </w:rPr>
        <w:t>ask</w:t>
      </w:r>
      <w:r>
        <w:rPr>
          <w:rFonts w:ascii="Arial" w:eastAsia="宋体" w:hAnsi="Arial" w:cs="Arial" w:hint="eastAsia"/>
          <w:bCs/>
          <w:lang w:val="en-US"/>
        </w:rPr>
        <w:t>s</w:t>
      </w:r>
      <w:r>
        <w:rPr>
          <w:rFonts w:ascii="Arial" w:hAnsi="Arial" w:cs="Arial"/>
          <w:bCs/>
        </w:rPr>
        <w:t xml:space="preserve"> RAN</w:t>
      </w:r>
      <w:r w:rsidR="00CE0DC9">
        <w:rPr>
          <w:rFonts w:ascii="Arial" w:hAnsi="Arial" w:cs="Arial"/>
          <w:bCs/>
        </w:rPr>
        <w:t>4</w:t>
      </w:r>
      <w:r>
        <w:rPr>
          <w:rFonts w:ascii="Arial" w:eastAsia="宋体" w:hAnsi="Arial" w:cs="Arial"/>
          <w:bCs/>
          <w:lang w:val="en-US"/>
        </w:rPr>
        <w:t xml:space="preserve"> </w:t>
      </w:r>
      <w:r>
        <w:rPr>
          <w:rFonts w:ascii="Arial" w:eastAsia="宋体" w:hAnsi="Arial" w:cs="Arial" w:hint="eastAsia"/>
          <w:bCs/>
          <w:lang w:val="en-US"/>
        </w:rPr>
        <w:t xml:space="preserve">to </w:t>
      </w:r>
      <w:r w:rsidR="00D174E9">
        <w:rPr>
          <w:rFonts w:ascii="Arial" w:eastAsia="宋体" w:hAnsi="Arial" w:cs="Arial"/>
          <w:bCs/>
          <w:lang w:val="en-US"/>
        </w:rPr>
        <w:t xml:space="preserve">take above answer into account </w:t>
      </w:r>
      <w:r w:rsidR="00063E99">
        <w:rPr>
          <w:rFonts w:ascii="Arial" w:eastAsia="宋体" w:hAnsi="Arial" w:cs="Arial"/>
          <w:bCs/>
          <w:lang w:val="en-US"/>
        </w:rPr>
        <w:t>in the future work</w:t>
      </w:r>
      <w:r w:rsidR="00D174E9">
        <w:rPr>
          <w:rFonts w:ascii="Arial" w:eastAsia="宋体" w:hAnsi="Arial" w:cs="Arial"/>
          <w:bCs/>
          <w:lang w:val="en-US"/>
        </w:rPr>
        <w:t>.</w:t>
      </w:r>
    </w:p>
    <w:p w14:paraId="1512BDD9" w14:textId="56DFDD98" w:rsidR="00073BEC" w:rsidRDefault="000E19D4">
      <w:pPr>
        <w:pStyle w:val="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w:t>
      </w:r>
      <w:r w:rsidR="006D7268">
        <w:rPr>
          <w:rFonts w:cs="Arial"/>
          <w:bCs/>
          <w:szCs w:val="36"/>
        </w:rPr>
        <w:t>1</w:t>
      </w:r>
      <w:r>
        <w:rPr>
          <w:szCs w:val="36"/>
        </w:rPr>
        <w:t xml:space="preserve"> meetings</w:t>
      </w:r>
    </w:p>
    <w:p w14:paraId="057B7D61" w14:textId="6D82E437" w:rsidR="004F75AA" w:rsidRPr="00877BD8" w:rsidRDefault="004F75AA" w:rsidP="00877BD8">
      <w:pPr>
        <w:rPr>
          <w:rFonts w:ascii="Arial" w:hAnsi="Arial" w:cs="Arial"/>
        </w:rPr>
      </w:pPr>
      <w:r>
        <w:rPr>
          <w:rFonts w:ascii="Arial" w:hAnsi="Arial" w:cs="Arial"/>
        </w:rPr>
        <w:t>TSG-RAN2 Meeting #122</w:t>
      </w:r>
      <w:r>
        <w:rPr>
          <w:rFonts w:ascii="Arial" w:hAnsi="Arial" w:cs="Arial"/>
        </w:rPr>
        <w:tab/>
      </w:r>
      <w:r w:rsidR="00877BD8" w:rsidRPr="00877BD8">
        <w:rPr>
          <w:rFonts w:ascii="Arial" w:hAnsi="Arial" w:cs="Arial"/>
        </w:rPr>
        <w:t>25-29</w:t>
      </w:r>
      <w:r w:rsidR="00877BD8">
        <w:rPr>
          <w:rFonts w:ascii="Arial" w:hAnsi="Arial" w:cs="Arial"/>
        </w:rPr>
        <w:t xml:space="preserve"> August,</w:t>
      </w:r>
      <w:r w:rsidR="00877BD8" w:rsidRPr="00877BD8">
        <w:rPr>
          <w:rFonts w:ascii="Arial" w:hAnsi="Arial" w:cs="Arial"/>
        </w:rPr>
        <w:t xml:space="preserve"> 2025</w:t>
      </w:r>
      <w:r>
        <w:rPr>
          <w:rFonts w:ascii="Arial" w:hAnsi="Arial" w:cs="Arial"/>
        </w:rPr>
        <w:tab/>
      </w:r>
      <w:r w:rsidRPr="00877BD8">
        <w:rPr>
          <w:rFonts w:ascii="Arial" w:hAnsi="Arial" w:cs="Arial" w:hint="eastAsia"/>
        </w:rPr>
        <w:t xml:space="preserve">             </w:t>
      </w:r>
      <w:r w:rsidR="00877BD8" w:rsidRPr="00877BD8">
        <w:rPr>
          <w:rFonts w:ascii="Arial" w:hAnsi="Arial" w:cs="Arial"/>
        </w:rPr>
        <w:t>B</w:t>
      </w:r>
      <w:r w:rsidR="00B6024F">
        <w:rPr>
          <w:rFonts w:ascii="Arial" w:hAnsi="Arial" w:cs="Arial"/>
        </w:rPr>
        <w:t>e</w:t>
      </w:r>
      <w:r w:rsidR="00877BD8" w:rsidRPr="00877BD8">
        <w:rPr>
          <w:rFonts w:ascii="Arial" w:hAnsi="Arial" w:cs="Arial"/>
        </w:rPr>
        <w:t>ngaluru</w:t>
      </w:r>
      <w:r>
        <w:rPr>
          <w:rFonts w:ascii="Arial" w:hAnsi="Arial" w:cs="Arial"/>
        </w:rPr>
        <w:t xml:space="preserve">, </w:t>
      </w:r>
      <w:r w:rsidR="00877BD8" w:rsidRPr="00877BD8">
        <w:rPr>
          <w:rFonts w:ascii="Arial" w:hAnsi="Arial" w:cs="Arial"/>
        </w:rPr>
        <w:t>India</w:t>
      </w:r>
    </w:p>
    <w:p w14:paraId="47FF50BA" w14:textId="0C1FD1F6" w:rsidR="00CE0DC9" w:rsidRDefault="00CE0DC9" w:rsidP="00CE0DC9">
      <w:pPr>
        <w:rPr>
          <w:rFonts w:ascii="Arial" w:eastAsia="等线" w:hAnsi="Arial" w:cs="Arial"/>
        </w:rPr>
      </w:pPr>
      <w:r>
        <w:rPr>
          <w:rFonts w:ascii="Arial" w:hAnsi="Arial" w:cs="Arial"/>
        </w:rPr>
        <w:t>TSG-RAN2 Meeting #12</w:t>
      </w:r>
      <w:r w:rsidR="00223DEF">
        <w:rPr>
          <w:rFonts w:ascii="Arial" w:hAnsi="Arial" w:cs="Arial"/>
        </w:rPr>
        <w:t>2b</w:t>
      </w:r>
      <w:r>
        <w:rPr>
          <w:rFonts w:ascii="Arial" w:hAnsi="Arial" w:cs="Arial"/>
        </w:rPr>
        <w:tab/>
        <w:t>13 - 17 October, 2025</w:t>
      </w:r>
      <w:r>
        <w:rPr>
          <w:rFonts w:ascii="Arial" w:hAnsi="Arial" w:cs="Arial"/>
        </w:rPr>
        <w:tab/>
      </w:r>
      <w:r>
        <w:rPr>
          <w:rFonts w:ascii="Arial" w:eastAsia="等线" w:hAnsi="Arial" w:cs="Arial" w:hint="eastAsia"/>
        </w:rPr>
        <w:t xml:space="preserve">             </w:t>
      </w:r>
      <w:r>
        <w:rPr>
          <w:rFonts w:ascii="Arial" w:eastAsia="等线" w:hAnsi="Arial" w:cs="Arial"/>
        </w:rPr>
        <w:t>Prague</w:t>
      </w:r>
      <w:r>
        <w:rPr>
          <w:rFonts w:ascii="Arial" w:hAnsi="Arial" w:cs="Arial"/>
        </w:rPr>
        <w:t>, Czech Republic</w:t>
      </w:r>
    </w:p>
    <w:p w14:paraId="786C3AF1" w14:textId="77777777" w:rsidR="00073BEC" w:rsidRDefault="00073BEC"/>
    <w:sectPr w:rsidR="00073BEC" w:rsidSect="00063E99">
      <w:pgSz w:w="11907" w:h="16840"/>
      <w:pgMar w:top="1021" w:right="1021" w:bottom="1021" w:left="993"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2467C" w14:textId="77777777" w:rsidR="00FB77F8" w:rsidRDefault="00FB77F8">
      <w:pPr>
        <w:spacing w:after="0"/>
      </w:pPr>
      <w:r>
        <w:separator/>
      </w:r>
    </w:p>
  </w:endnote>
  <w:endnote w:type="continuationSeparator" w:id="0">
    <w:p w14:paraId="27BE3F8D" w14:textId="77777777" w:rsidR="00FB77F8" w:rsidRDefault="00FB77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5DA7B" w14:textId="77777777" w:rsidR="00FB77F8" w:rsidRDefault="00FB77F8">
      <w:pPr>
        <w:spacing w:after="0"/>
      </w:pPr>
      <w:r>
        <w:separator/>
      </w:r>
    </w:p>
  </w:footnote>
  <w:footnote w:type="continuationSeparator" w:id="0">
    <w:p w14:paraId="44BE3E8F" w14:textId="77777777" w:rsidR="00FB77F8" w:rsidRDefault="00FB77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C92A71"/>
    <w:multiLevelType w:val="hybridMultilevel"/>
    <w:tmpl w:val="B41873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2MTQwOGI3MTFhYWQ3N2M1NWE0MWFjNGI3MmUzYTgifQ=="/>
  </w:docVars>
  <w:rsids>
    <w:rsidRoot w:val="004E3939"/>
    <w:rsid w:val="0000036E"/>
    <w:rsid w:val="000039FD"/>
    <w:rsid w:val="000115C2"/>
    <w:rsid w:val="00017327"/>
    <w:rsid w:val="00017F23"/>
    <w:rsid w:val="0002023D"/>
    <w:rsid w:val="00030579"/>
    <w:rsid w:val="000325BF"/>
    <w:rsid w:val="00035ACA"/>
    <w:rsid w:val="0004223F"/>
    <w:rsid w:val="000462B0"/>
    <w:rsid w:val="00051347"/>
    <w:rsid w:val="000518DC"/>
    <w:rsid w:val="00063E99"/>
    <w:rsid w:val="00065208"/>
    <w:rsid w:val="00073BEC"/>
    <w:rsid w:val="000751B7"/>
    <w:rsid w:val="00080964"/>
    <w:rsid w:val="000823AA"/>
    <w:rsid w:val="00085DA6"/>
    <w:rsid w:val="000C2E0A"/>
    <w:rsid w:val="000E19D4"/>
    <w:rsid w:val="000E3233"/>
    <w:rsid w:val="000F2E12"/>
    <w:rsid w:val="000F36AE"/>
    <w:rsid w:val="000F4E65"/>
    <w:rsid w:val="000F6242"/>
    <w:rsid w:val="00102574"/>
    <w:rsid w:val="001062D1"/>
    <w:rsid w:val="00124F26"/>
    <w:rsid w:val="001309D4"/>
    <w:rsid w:val="00130C3A"/>
    <w:rsid w:val="001353F5"/>
    <w:rsid w:val="001412C9"/>
    <w:rsid w:val="00141B6D"/>
    <w:rsid w:val="0015057F"/>
    <w:rsid w:val="001533B0"/>
    <w:rsid w:val="00175648"/>
    <w:rsid w:val="001A1976"/>
    <w:rsid w:val="001A55C3"/>
    <w:rsid w:val="001B3F79"/>
    <w:rsid w:val="001D22B0"/>
    <w:rsid w:val="001D4767"/>
    <w:rsid w:val="00200B74"/>
    <w:rsid w:val="00201E23"/>
    <w:rsid w:val="00202842"/>
    <w:rsid w:val="00204BD5"/>
    <w:rsid w:val="002117A3"/>
    <w:rsid w:val="002134CE"/>
    <w:rsid w:val="0021584D"/>
    <w:rsid w:val="00223DEF"/>
    <w:rsid w:val="00247E55"/>
    <w:rsid w:val="002537D2"/>
    <w:rsid w:val="0025760B"/>
    <w:rsid w:val="002659A1"/>
    <w:rsid w:val="002668F3"/>
    <w:rsid w:val="002C6840"/>
    <w:rsid w:val="002E2484"/>
    <w:rsid w:val="002E6C52"/>
    <w:rsid w:val="002F077E"/>
    <w:rsid w:val="002F1940"/>
    <w:rsid w:val="002F2A05"/>
    <w:rsid w:val="003006CE"/>
    <w:rsid w:val="003146B8"/>
    <w:rsid w:val="00316D9A"/>
    <w:rsid w:val="0032178C"/>
    <w:rsid w:val="00322E23"/>
    <w:rsid w:val="00323AEC"/>
    <w:rsid w:val="003244D3"/>
    <w:rsid w:val="0033071B"/>
    <w:rsid w:val="00331924"/>
    <w:rsid w:val="00364EAD"/>
    <w:rsid w:val="003738C2"/>
    <w:rsid w:val="00376DDF"/>
    <w:rsid w:val="003774DD"/>
    <w:rsid w:val="00383545"/>
    <w:rsid w:val="00390F47"/>
    <w:rsid w:val="003926B2"/>
    <w:rsid w:val="0039540F"/>
    <w:rsid w:val="003A0BEF"/>
    <w:rsid w:val="003A12CD"/>
    <w:rsid w:val="003C35D8"/>
    <w:rsid w:val="003C3E82"/>
    <w:rsid w:val="003D1870"/>
    <w:rsid w:val="003D43DC"/>
    <w:rsid w:val="003E4508"/>
    <w:rsid w:val="003E6193"/>
    <w:rsid w:val="003F4265"/>
    <w:rsid w:val="003F56BD"/>
    <w:rsid w:val="003F6751"/>
    <w:rsid w:val="00402E0F"/>
    <w:rsid w:val="00412809"/>
    <w:rsid w:val="00424AD2"/>
    <w:rsid w:val="00433500"/>
    <w:rsid w:val="00433F71"/>
    <w:rsid w:val="00440D43"/>
    <w:rsid w:val="00442349"/>
    <w:rsid w:val="004462A1"/>
    <w:rsid w:val="00450D6F"/>
    <w:rsid w:val="004513A5"/>
    <w:rsid w:val="00454584"/>
    <w:rsid w:val="00477A56"/>
    <w:rsid w:val="00497C5B"/>
    <w:rsid w:val="004A3539"/>
    <w:rsid w:val="004A45A8"/>
    <w:rsid w:val="004B5154"/>
    <w:rsid w:val="004C05C2"/>
    <w:rsid w:val="004C7971"/>
    <w:rsid w:val="004D5EE5"/>
    <w:rsid w:val="004E3939"/>
    <w:rsid w:val="004E77B6"/>
    <w:rsid w:val="004F0548"/>
    <w:rsid w:val="004F75AA"/>
    <w:rsid w:val="005053A9"/>
    <w:rsid w:val="00511D0F"/>
    <w:rsid w:val="0051337C"/>
    <w:rsid w:val="00517300"/>
    <w:rsid w:val="0052570E"/>
    <w:rsid w:val="00531CCC"/>
    <w:rsid w:val="00561914"/>
    <w:rsid w:val="00563AD7"/>
    <w:rsid w:val="005777D7"/>
    <w:rsid w:val="005A79B2"/>
    <w:rsid w:val="005D276E"/>
    <w:rsid w:val="005D2F2C"/>
    <w:rsid w:val="005D367E"/>
    <w:rsid w:val="005D7724"/>
    <w:rsid w:val="00606369"/>
    <w:rsid w:val="006247F4"/>
    <w:rsid w:val="0064290F"/>
    <w:rsid w:val="00646DB5"/>
    <w:rsid w:val="00651478"/>
    <w:rsid w:val="006536AA"/>
    <w:rsid w:val="00667995"/>
    <w:rsid w:val="0067445A"/>
    <w:rsid w:val="00683119"/>
    <w:rsid w:val="00685F22"/>
    <w:rsid w:val="0068754F"/>
    <w:rsid w:val="00696A2B"/>
    <w:rsid w:val="00697314"/>
    <w:rsid w:val="006A036C"/>
    <w:rsid w:val="006B6265"/>
    <w:rsid w:val="006B67A2"/>
    <w:rsid w:val="006C296E"/>
    <w:rsid w:val="006D7268"/>
    <w:rsid w:val="006E6615"/>
    <w:rsid w:val="006E669B"/>
    <w:rsid w:val="007058E9"/>
    <w:rsid w:val="007070C0"/>
    <w:rsid w:val="00724556"/>
    <w:rsid w:val="00726AA6"/>
    <w:rsid w:val="00731BED"/>
    <w:rsid w:val="00732897"/>
    <w:rsid w:val="00734354"/>
    <w:rsid w:val="00747989"/>
    <w:rsid w:val="007531E0"/>
    <w:rsid w:val="00760242"/>
    <w:rsid w:val="007634E5"/>
    <w:rsid w:val="0076677D"/>
    <w:rsid w:val="0077479F"/>
    <w:rsid w:val="007765BF"/>
    <w:rsid w:val="00776774"/>
    <w:rsid w:val="00780500"/>
    <w:rsid w:val="007810C4"/>
    <w:rsid w:val="00783B2B"/>
    <w:rsid w:val="00797538"/>
    <w:rsid w:val="007A16FD"/>
    <w:rsid w:val="007A4C93"/>
    <w:rsid w:val="007A7330"/>
    <w:rsid w:val="007B10E8"/>
    <w:rsid w:val="007B4218"/>
    <w:rsid w:val="007C48D6"/>
    <w:rsid w:val="007C5ECF"/>
    <w:rsid w:val="007C6D0F"/>
    <w:rsid w:val="007D28C8"/>
    <w:rsid w:val="007D5C57"/>
    <w:rsid w:val="007E7043"/>
    <w:rsid w:val="007F08AA"/>
    <w:rsid w:val="007F4F92"/>
    <w:rsid w:val="00804805"/>
    <w:rsid w:val="00807803"/>
    <w:rsid w:val="00810170"/>
    <w:rsid w:val="0081535A"/>
    <w:rsid w:val="00822F83"/>
    <w:rsid w:val="008277B2"/>
    <w:rsid w:val="00840108"/>
    <w:rsid w:val="00840493"/>
    <w:rsid w:val="00840C8D"/>
    <w:rsid w:val="008507D3"/>
    <w:rsid w:val="00850C80"/>
    <w:rsid w:val="0085150A"/>
    <w:rsid w:val="0086073F"/>
    <w:rsid w:val="00860C23"/>
    <w:rsid w:val="008730FB"/>
    <w:rsid w:val="008733A7"/>
    <w:rsid w:val="00877BD8"/>
    <w:rsid w:val="008814D2"/>
    <w:rsid w:val="00890CD9"/>
    <w:rsid w:val="00896544"/>
    <w:rsid w:val="00896BCF"/>
    <w:rsid w:val="008A1AC3"/>
    <w:rsid w:val="008A217F"/>
    <w:rsid w:val="008B2ABA"/>
    <w:rsid w:val="008D3BE4"/>
    <w:rsid w:val="008D6C56"/>
    <w:rsid w:val="008D772F"/>
    <w:rsid w:val="008E366D"/>
    <w:rsid w:val="008F79D2"/>
    <w:rsid w:val="009144A6"/>
    <w:rsid w:val="00926434"/>
    <w:rsid w:val="00941DB1"/>
    <w:rsid w:val="009470E8"/>
    <w:rsid w:val="009613B1"/>
    <w:rsid w:val="00980940"/>
    <w:rsid w:val="00987BF0"/>
    <w:rsid w:val="00997384"/>
    <w:rsid w:val="0099764C"/>
    <w:rsid w:val="009A2792"/>
    <w:rsid w:val="009B6372"/>
    <w:rsid w:val="009C56F2"/>
    <w:rsid w:val="009E4739"/>
    <w:rsid w:val="009E50AB"/>
    <w:rsid w:val="009F491F"/>
    <w:rsid w:val="009F65DE"/>
    <w:rsid w:val="00A01F72"/>
    <w:rsid w:val="00A0380E"/>
    <w:rsid w:val="00A12B85"/>
    <w:rsid w:val="00A255FA"/>
    <w:rsid w:val="00A35689"/>
    <w:rsid w:val="00A53082"/>
    <w:rsid w:val="00A566EA"/>
    <w:rsid w:val="00A603E4"/>
    <w:rsid w:val="00A60895"/>
    <w:rsid w:val="00A66F15"/>
    <w:rsid w:val="00A82CC9"/>
    <w:rsid w:val="00AA5256"/>
    <w:rsid w:val="00AB5D42"/>
    <w:rsid w:val="00AC201B"/>
    <w:rsid w:val="00AC6CD8"/>
    <w:rsid w:val="00AD20B3"/>
    <w:rsid w:val="00AD3812"/>
    <w:rsid w:val="00AD792A"/>
    <w:rsid w:val="00AE51C2"/>
    <w:rsid w:val="00B4324D"/>
    <w:rsid w:val="00B51758"/>
    <w:rsid w:val="00B5791E"/>
    <w:rsid w:val="00B6024F"/>
    <w:rsid w:val="00B81FD7"/>
    <w:rsid w:val="00B84695"/>
    <w:rsid w:val="00B84780"/>
    <w:rsid w:val="00B93030"/>
    <w:rsid w:val="00B93834"/>
    <w:rsid w:val="00B97703"/>
    <w:rsid w:val="00BB734F"/>
    <w:rsid w:val="00BC10CC"/>
    <w:rsid w:val="00BD4FB7"/>
    <w:rsid w:val="00BD6821"/>
    <w:rsid w:val="00BE5E46"/>
    <w:rsid w:val="00BF0942"/>
    <w:rsid w:val="00C01883"/>
    <w:rsid w:val="00C050FA"/>
    <w:rsid w:val="00C12352"/>
    <w:rsid w:val="00C12F2B"/>
    <w:rsid w:val="00C163D5"/>
    <w:rsid w:val="00C21EAD"/>
    <w:rsid w:val="00C22D7D"/>
    <w:rsid w:val="00C232AD"/>
    <w:rsid w:val="00C34F0D"/>
    <w:rsid w:val="00C403FE"/>
    <w:rsid w:val="00C5384F"/>
    <w:rsid w:val="00C66D12"/>
    <w:rsid w:val="00C74808"/>
    <w:rsid w:val="00C76669"/>
    <w:rsid w:val="00C83763"/>
    <w:rsid w:val="00C95BE6"/>
    <w:rsid w:val="00CA1416"/>
    <w:rsid w:val="00CA185F"/>
    <w:rsid w:val="00CA51DE"/>
    <w:rsid w:val="00CA62F4"/>
    <w:rsid w:val="00CD3172"/>
    <w:rsid w:val="00CD71A4"/>
    <w:rsid w:val="00CE0DC9"/>
    <w:rsid w:val="00CE5A36"/>
    <w:rsid w:val="00CF6087"/>
    <w:rsid w:val="00D04285"/>
    <w:rsid w:val="00D16FE4"/>
    <w:rsid w:val="00D174E9"/>
    <w:rsid w:val="00D218EB"/>
    <w:rsid w:val="00D45DEC"/>
    <w:rsid w:val="00D50787"/>
    <w:rsid w:val="00D50CB6"/>
    <w:rsid w:val="00D55649"/>
    <w:rsid w:val="00D71EFE"/>
    <w:rsid w:val="00D8118C"/>
    <w:rsid w:val="00D91588"/>
    <w:rsid w:val="00DC1258"/>
    <w:rsid w:val="00DD6251"/>
    <w:rsid w:val="00DD6B57"/>
    <w:rsid w:val="00DD7827"/>
    <w:rsid w:val="00DF16A6"/>
    <w:rsid w:val="00DF2EB7"/>
    <w:rsid w:val="00E0221E"/>
    <w:rsid w:val="00E05777"/>
    <w:rsid w:val="00E2146B"/>
    <w:rsid w:val="00E25E3C"/>
    <w:rsid w:val="00E3000A"/>
    <w:rsid w:val="00E3256C"/>
    <w:rsid w:val="00E41786"/>
    <w:rsid w:val="00E42D42"/>
    <w:rsid w:val="00E46293"/>
    <w:rsid w:val="00E56AFC"/>
    <w:rsid w:val="00E94333"/>
    <w:rsid w:val="00E95399"/>
    <w:rsid w:val="00E96DD3"/>
    <w:rsid w:val="00E97EB6"/>
    <w:rsid w:val="00EA05FB"/>
    <w:rsid w:val="00EB3AC3"/>
    <w:rsid w:val="00EB4767"/>
    <w:rsid w:val="00EB6813"/>
    <w:rsid w:val="00EC45A5"/>
    <w:rsid w:val="00EC7A39"/>
    <w:rsid w:val="00ED08E4"/>
    <w:rsid w:val="00ED62E9"/>
    <w:rsid w:val="00EF5F14"/>
    <w:rsid w:val="00EF6BC3"/>
    <w:rsid w:val="00F0182D"/>
    <w:rsid w:val="00F059CD"/>
    <w:rsid w:val="00F150A8"/>
    <w:rsid w:val="00F32607"/>
    <w:rsid w:val="00F35215"/>
    <w:rsid w:val="00F35FB8"/>
    <w:rsid w:val="00F37599"/>
    <w:rsid w:val="00F41539"/>
    <w:rsid w:val="00F64036"/>
    <w:rsid w:val="00F6624E"/>
    <w:rsid w:val="00F83A48"/>
    <w:rsid w:val="00F866B4"/>
    <w:rsid w:val="00F92D48"/>
    <w:rsid w:val="00F9533F"/>
    <w:rsid w:val="00FB77F8"/>
    <w:rsid w:val="00FB7A6D"/>
    <w:rsid w:val="00FC3E5C"/>
    <w:rsid w:val="00FC49CF"/>
    <w:rsid w:val="00FF42A3"/>
    <w:rsid w:val="045A4292"/>
    <w:rsid w:val="0C430B50"/>
    <w:rsid w:val="0D451690"/>
    <w:rsid w:val="16EB5103"/>
    <w:rsid w:val="18F8674C"/>
    <w:rsid w:val="1F657CD8"/>
    <w:rsid w:val="20481D81"/>
    <w:rsid w:val="217806D7"/>
    <w:rsid w:val="24FD59A4"/>
    <w:rsid w:val="278B4A51"/>
    <w:rsid w:val="299130D8"/>
    <w:rsid w:val="2D8F7C42"/>
    <w:rsid w:val="2E4A1864"/>
    <w:rsid w:val="372F4809"/>
    <w:rsid w:val="3AD46AD2"/>
    <w:rsid w:val="48346FD8"/>
    <w:rsid w:val="50793CFC"/>
    <w:rsid w:val="56F3676A"/>
    <w:rsid w:val="5D9C2C23"/>
    <w:rsid w:val="6638194E"/>
    <w:rsid w:val="7E5B5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EC02FF"/>
  <w15:docId w15:val="{A950EC6E-E5D6-4599-A206-1881A93F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43DC"/>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3D43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3D43DC"/>
    <w:pPr>
      <w:pBdr>
        <w:top w:val="none" w:sz="0" w:space="0" w:color="auto"/>
      </w:pBdr>
      <w:spacing w:before="180"/>
      <w:outlineLvl w:val="1"/>
    </w:pPr>
    <w:rPr>
      <w:sz w:val="32"/>
    </w:rPr>
  </w:style>
  <w:style w:type="paragraph" w:styleId="3">
    <w:name w:val="heading 3"/>
    <w:basedOn w:val="2"/>
    <w:next w:val="a"/>
    <w:qFormat/>
    <w:rsid w:val="003D43DC"/>
    <w:pPr>
      <w:spacing w:before="120"/>
      <w:outlineLvl w:val="2"/>
    </w:pPr>
    <w:rPr>
      <w:sz w:val="28"/>
    </w:rPr>
  </w:style>
  <w:style w:type="paragraph" w:styleId="4">
    <w:name w:val="heading 4"/>
    <w:basedOn w:val="3"/>
    <w:next w:val="a"/>
    <w:qFormat/>
    <w:rsid w:val="003D43DC"/>
    <w:pPr>
      <w:ind w:left="1418" w:hanging="1418"/>
      <w:outlineLvl w:val="3"/>
    </w:pPr>
    <w:rPr>
      <w:sz w:val="24"/>
    </w:rPr>
  </w:style>
  <w:style w:type="paragraph" w:styleId="5">
    <w:name w:val="heading 5"/>
    <w:basedOn w:val="4"/>
    <w:next w:val="a"/>
    <w:qFormat/>
    <w:rsid w:val="003D43DC"/>
    <w:pPr>
      <w:ind w:left="1701" w:hanging="1701"/>
      <w:outlineLvl w:val="4"/>
    </w:pPr>
    <w:rPr>
      <w:sz w:val="22"/>
    </w:rPr>
  </w:style>
  <w:style w:type="paragraph" w:styleId="6">
    <w:name w:val="heading 6"/>
    <w:basedOn w:val="H6"/>
    <w:next w:val="a"/>
    <w:qFormat/>
    <w:rsid w:val="003D43DC"/>
    <w:pPr>
      <w:outlineLvl w:val="5"/>
    </w:pPr>
  </w:style>
  <w:style w:type="paragraph" w:styleId="7">
    <w:name w:val="heading 7"/>
    <w:basedOn w:val="H6"/>
    <w:next w:val="a"/>
    <w:qFormat/>
    <w:rsid w:val="003D43DC"/>
    <w:pPr>
      <w:outlineLvl w:val="6"/>
    </w:pPr>
  </w:style>
  <w:style w:type="paragraph" w:styleId="8">
    <w:name w:val="heading 8"/>
    <w:basedOn w:val="1"/>
    <w:next w:val="a"/>
    <w:qFormat/>
    <w:rsid w:val="003D43DC"/>
    <w:pPr>
      <w:ind w:left="0" w:firstLine="0"/>
      <w:outlineLvl w:val="7"/>
    </w:pPr>
  </w:style>
  <w:style w:type="paragraph" w:styleId="9">
    <w:name w:val="heading 9"/>
    <w:basedOn w:val="8"/>
    <w:next w:val="a"/>
    <w:qFormat/>
    <w:rsid w:val="003D43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D43DC"/>
    <w:pPr>
      <w:ind w:left="1985" w:hanging="1985"/>
      <w:outlineLvl w:val="9"/>
    </w:pPr>
    <w:rPr>
      <w:sz w:val="20"/>
    </w:rPr>
  </w:style>
  <w:style w:type="paragraph" w:styleId="30">
    <w:name w:val="List 3"/>
    <w:basedOn w:val="20"/>
    <w:semiHidden/>
    <w:rsid w:val="003D43DC"/>
    <w:pPr>
      <w:ind w:left="1135"/>
    </w:pPr>
  </w:style>
  <w:style w:type="paragraph" w:styleId="20">
    <w:name w:val="List 2"/>
    <w:basedOn w:val="a3"/>
    <w:semiHidden/>
    <w:rsid w:val="003D43DC"/>
    <w:pPr>
      <w:ind w:left="851"/>
    </w:pPr>
  </w:style>
  <w:style w:type="paragraph" w:styleId="a3">
    <w:name w:val="List"/>
    <w:basedOn w:val="a"/>
    <w:semiHidden/>
    <w:rsid w:val="003D43DC"/>
    <w:pPr>
      <w:ind w:left="568" w:hanging="284"/>
    </w:pPr>
  </w:style>
  <w:style w:type="paragraph" w:styleId="TOC7">
    <w:name w:val="toc 7"/>
    <w:basedOn w:val="TOC6"/>
    <w:next w:val="a"/>
    <w:semiHidden/>
    <w:rsid w:val="003D43DC"/>
    <w:pPr>
      <w:ind w:left="2268" w:hanging="2268"/>
    </w:pPr>
  </w:style>
  <w:style w:type="paragraph" w:styleId="TOC6">
    <w:name w:val="toc 6"/>
    <w:basedOn w:val="TOC5"/>
    <w:next w:val="a"/>
    <w:semiHidden/>
    <w:rsid w:val="003D43DC"/>
    <w:pPr>
      <w:ind w:left="1985" w:hanging="1985"/>
    </w:pPr>
  </w:style>
  <w:style w:type="paragraph" w:styleId="TOC5">
    <w:name w:val="toc 5"/>
    <w:basedOn w:val="TOC4"/>
    <w:semiHidden/>
    <w:rsid w:val="003D43DC"/>
    <w:pPr>
      <w:ind w:left="1701" w:hanging="1701"/>
    </w:pPr>
  </w:style>
  <w:style w:type="paragraph" w:styleId="TOC4">
    <w:name w:val="toc 4"/>
    <w:basedOn w:val="TOC3"/>
    <w:semiHidden/>
    <w:rsid w:val="003D43DC"/>
    <w:pPr>
      <w:ind w:left="1418" w:hanging="1418"/>
    </w:pPr>
  </w:style>
  <w:style w:type="paragraph" w:styleId="TOC3">
    <w:name w:val="toc 3"/>
    <w:basedOn w:val="TOC2"/>
    <w:semiHidden/>
    <w:rsid w:val="003D43DC"/>
    <w:pPr>
      <w:ind w:left="1134" w:hanging="1134"/>
    </w:pPr>
  </w:style>
  <w:style w:type="paragraph" w:styleId="TOC2">
    <w:name w:val="toc 2"/>
    <w:basedOn w:val="TOC1"/>
    <w:semiHidden/>
    <w:rsid w:val="003D43DC"/>
    <w:pPr>
      <w:keepNext w:val="0"/>
      <w:spacing w:before="0"/>
      <w:ind w:left="851" w:hanging="851"/>
    </w:pPr>
    <w:rPr>
      <w:sz w:val="20"/>
    </w:rPr>
  </w:style>
  <w:style w:type="paragraph" w:styleId="TOC1">
    <w:name w:val="toc 1"/>
    <w:semiHidden/>
    <w:rsid w:val="003D43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4"/>
    <w:semiHidden/>
    <w:rsid w:val="003D43DC"/>
    <w:pPr>
      <w:ind w:left="851"/>
    </w:pPr>
  </w:style>
  <w:style w:type="paragraph" w:styleId="a4">
    <w:name w:val="List Number"/>
    <w:basedOn w:val="a3"/>
    <w:semiHidden/>
    <w:rsid w:val="003D43DC"/>
  </w:style>
  <w:style w:type="paragraph" w:styleId="40">
    <w:name w:val="List Bullet 4"/>
    <w:basedOn w:val="31"/>
    <w:semiHidden/>
    <w:rsid w:val="003D43DC"/>
    <w:pPr>
      <w:ind w:left="1418"/>
    </w:pPr>
  </w:style>
  <w:style w:type="paragraph" w:styleId="31">
    <w:name w:val="List Bullet 3"/>
    <w:basedOn w:val="22"/>
    <w:semiHidden/>
    <w:rsid w:val="003D43DC"/>
    <w:pPr>
      <w:ind w:left="1135"/>
    </w:pPr>
  </w:style>
  <w:style w:type="paragraph" w:styleId="22">
    <w:name w:val="List Bullet 2"/>
    <w:basedOn w:val="a5"/>
    <w:semiHidden/>
    <w:rsid w:val="003D43DC"/>
    <w:pPr>
      <w:ind w:left="851"/>
    </w:pPr>
  </w:style>
  <w:style w:type="paragraph" w:styleId="a5">
    <w:name w:val="List Bullet"/>
    <w:basedOn w:val="a3"/>
    <w:semiHidden/>
    <w:rsid w:val="003D43DC"/>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0">
    <w:name w:val="List Bullet 5"/>
    <w:basedOn w:val="40"/>
    <w:semiHidden/>
    <w:rsid w:val="003D43DC"/>
    <w:pPr>
      <w:ind w:left="1702"/>
    </w:pPr>
  </w:style>
  <w:style w:type="paragraph" w:styleId="TOC8">
    <w:name w:val="toc 8"/>
    <w:basedOn w:val="TOC1"/>
    <w:semiHidden/>
    <w:rsid w:val="003D43DC"/>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rsid w:val="003D43DC"/>
    <w:pPr>
      <w:jc w:val="center"/>
    </w:pPr>
    <w:rPr>
      <w:i/>
    </w:rPr>
  </w:style>
  <w:style w:type="paragraph" w:styleId="ac">
    <w:name w:val="header"/>
    <w:link w:val="ad"/>
    <w:rsid w:val="003D43D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e">
    <w:name w:val="footnote text"/>
    <w:basedOn w:val="a"/>
    <w:link w:val="af"/>
    <w:semiHidden/>
    <w:rsid w:val="003D43DC"/>
    <w:pPr>
      <w:keepLines/>
      <w:spacing w:after="0"/>
      <w:ind w:left="454" w:hanging="454"/>
    </w:pPr>
    <w:rPr>
      <w:sz w:val="16"/>
    </w:rPr>
  </w:style>
  <w:style w:type="paragraph" w:styleId="51">
    <w:name w:val="List 5"/>
    <w:basedOn w:val="41"/>
    <w:semiHidden/>
    <w:rsid w:val="003D43DC"/>
    <w:pPr>
      <w:ind w:left="1702"/>
    </w:pPr>
  </w:style>
  <w:style w:type="paragraph" w:styleId="41">
    <w:name w:val="List 4"/>
    <w:basedOn w:val="30"/>
    <w:semiHidden/>
    <w:rsid w:val="003D43DC"/>
    <w:pPr>
      <w:ind w:left="1418"/>
    </w:pPr>
  </w:style>
  <w:style w:type="paragraph" w:styleId="TOC9">
    <w:name w:val="toc 9"/>
    <w:basedOn w:val="TOC8"/>
    <w:semiHidden/>
    <w:rsid w:val="003D43DC"/>
    <w:pPr>
      <w:ind w:left="1418" w:hanging="1418"/>
    </w:pPr>
  </w:style>
  <w:style w:type="paragraph" w:styleId="10">
    <w:name w:val="index 1"/>
    <w:basedOn w:val="a"/>
    <w:semiHidden/>
    <w:rsid w:val="003D43DC"/>
    <w:pPr>
      <w:keepLines/>
      <w:spacing w:after="0"/>
    </w:pPr>
  </w:style>
  <w:style w:type="paragraph" w:styleId="23">
    <w:name w:val="index 2"/>
    <w:basedOn w:val="10"/>
    <w:semiHidden/>
    <w:rsid w:val="003D43DC"/>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qFormat/>
  </w:style>
  <w:style w:type="character" w:styleId="af4">
    <w:name w:val="Hyperlink"/>
    <w:basedOn w:val="a0"/>
    <w:uiPriority w:val="99"/>
    <w:unhideWhenUsed/>
    <w:qFormat/>
    <w:rPr>
      <w:color w:val="0000FF"/>
      <w:u w:val="single"/>
    </w:rPr>
  </w:style>
  <w:style w:type="character" w:styleId="af5">
    <w:name w:val="annotation reference"/>
    <w:basedOn w:val="a0"/>
    <w:semiHidden/>
    <w:qFormat/>
    <w:rPr>
      <w:sz w:val="16"/>
    </w:rPr>
  </w:style>
  <w:style w:type="character" w:styleId="af6">
    <w:name w:val="footnote reference"/>
    <w:basedOn w:val="a0"/>
    <w:semiHidden/>
    <w:rsid w:val="003D43DC"/>
    <w:rPr>
      <w:b/>
      <w:position w:val="6"/>
      <w:sz w:val="16"/>
    </w:rPr>
  </w:style>
  <w:style w:type="paragraph" w:customStyle="1" w:styleId="B1">
    <w:name w:val="B1"/>
    <w:basedOn w:val="a3"/>
    <w:link w:val="B1Zchn"/>
    <w:rsid w:val="003D43DC"/>
  </w:style>
  <w:style w:type="paragraph" w:customStyle="1" w:styleId="00BodyText">
    <w:name w:val="00 BodyText"/>
    <w:basedOn w:val="a"/>
    <w:qFormat/>
    <w:pPr>
      <w:spacing w:after="220"/>
    </w:pPr>
    <w:rPr>
      <w:rFonts w:ascii="Arial" w:hAnsi="Arial"/>
      <w:sz w:val="22"/>
      <w:lang w:val="en-US" w:eastAsia="en-US"/>
    </w:rPr>
  </w:style>
  <w:style w:type="paragraph" w:customStyle="1" w:styleId="af7">
    <w:name w:val="??"/>
    <w:qFormat/>
    <w:pPr>
      <w:widowControl w:val="0"/>
    </w:pPr>
    <w:rPr>
      <w:lang w:eastAsia="en-US"/>
    </w:rPr>
  </w:style>
  <w:style w:type="paragraph" w:customStyle="1" w:styleId="24">
    <w:name w:val="??? 2"/>
    <w:basedOn w:val="af7"/>
    <w:next w:val="af7"/>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basedOn w:val="a0"/>
    <w:link w:val="a9"/>
    <w:uiPriority w:val="99"/>
    <w:semiHidden/>
    <w:qFormat/>
    <w:rPr>
      <w:rFonts w:ascii="Tahoma" w:hAnsi="Tahoma" w:cs="Tahoma"/>
      <w:sz w:val="16"/>
      <w:szCs w:val="16"/>
      <w:lang w:val="en-GB"/>
    </w:rPr>
  </w:style>
  <w:style w:type="character" w:customStyle="1" w:styleId="ad">
    <w:name w:val="页眉 字符"/>
    <w:basedOn w:val="a0"/>
    <w:link w:val="ac"/>
    <w:qFormat/>
    <w:rPr>
      <w:rFonts w:ascii="Arial" w:eastAsia="Times New Roman" w:hAnsi="Arial"/>
      <w:b/>
      <w:noProof/>
      <w:sz w:val="18"/>
      <w:lang w:val="en-GB" w:eastAsia="en-GB"/>
    </w:rPr>
  </w:style>
  <w:style w:type="paragraph" w:customStyle="1" w:styleId="ZT">
    <w:name w:val="ZT"/>
    <w:rsid w:val="003D43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3D43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3D43DC"/>
    <w:pPr>
      <w:outlineLvl w:val="9"/>
    </w:pPr>
  </w:style>
  <w:style w:type="character" w:customStyle="1" w:styleId="af">
    <w:name w:val="脚注文本 字符"/>
    <w:basedOn w:val="a0"/>
    <w:link w:val="ae"/>
    <w:semiHidden/>
    <w:qFormat/>
    <w:rPr>
      <w:rFonts w:eastAsia="Times New Roman"/>
      <w:sz w:val="16"/>
      <w:lang w:val="en-GB" w:eastAsia="en-GB"/>
    </w:rPr>
  </w:style>
  <w:style w:type="paragraph" w:customStyle="1" w:styleId="TAH">
    <w:name w:val="TAH"/>
    <w:basedOn w:val="TAC"/>
    <w:rsid w:val="003D43DC"/>
    <w:rPr>
      <w:b/>
    </w:rPr>
  </w:style>
  <w:style w:type="paragraph" w:customStyle="1" w:styleId="TAC">
    <w:name w:val="TAC"/>
    <w:basedOn w:val="TAL"/>
    <w:rsid w:val="003D43DC"/>
    <w:pPr>
      <w:jc w:val="center"/>
    </w:pPr>
  </w:style>
  <w:style w:type="paragraph" w:customStyle="1" w:styleId="TAL">
    <w:name w:val="TAL"/>
    <w:basedOn w:val="a"/>
    <w:rsid w:val="003D43DC"/>
    <w:pPr>
      <w:keepNext/>
      <w:keepLines/>
      <w:spacing w:after="0"/>
    </w:pPr>
    <w:rPr>
      <w:rFonts w:ascii="Arial" w:hAnsi="Arial"/>
      <w:sz w:val="18"/>
    </w:rPr>
  </w:style>
  <w:style w:type="paragraph" w:customStyle="1" w:styleId="TF">
    <w:name w:val="TF"/>
    <w:basedOn w:val="TH"/>
    <w:rsid w:val="003D43DC"/>
    <w:pPr>
      <w:keepNext w:val="0"/>
      <w:spacing w:before="0" w:after="240"/>
    </w:pPr>
  </w:style>
  <w:style w:type="paragraph" w:customStyle="1" w:styleId="TH">
    <w:name w:val="TH"/>
    <w:basedOn w:val="a"/>
    <w:rsid w:val="003D43DC"/>
    <w:pPr>
      <w:keepNext/>
      <w:keepLines/>
      <w:spacing w:before="60"/>
      <w:jc w:val="center"/>
    </w:pPr>
    <w:rPr>
      <w:rFonts w:ascii="Arial" w:hAnsi="Arial"/>
      <w:b/>
    </w:rPr>
  </w:style>
  <w:style w:type="paragraph" w:customStyle="1" w:styleId="NO">
    <w:name w:val="NO"/>
    <w:basedOn w:val="a"/>
    <w:rsid w:val="003D43DC"/>
    <w:pPr>
      <w:keepLines/>
      <w:ind w:left="1135" w:hanging="851"/>
    </w:pPr>
  </w:style>
  <w:style w:type="paragraph" w:customStyle="1" w:styleId="EX">
    <w:name w:val="EX"/>
    <w:basedOn w:val="a"/>
    <w:rsid w:val="003D43DC"/>
    <w:pPr>
      <w:keepLines/>
      <w:ind w:left="1702" w:hanging="1418"/>
    </w:pPr>
  </w:style>
  <w:style w:type="paragraph" w:customStyle="1" w:styleId="FP">
    <w:name w:val="FP"/>
    <w:basedOn w:val="a"/>
    <w:rsid w:val="003D43DC"/>
    <w:pPr>
      <w:spacing w:after="0"/>
    </w:pPr>
  </w:style>
  <w:style w:type="paragraph" w:customStyle="1" w:styleId="LD">
    <w:name w:val="LD"/>
    <w:rsid w:val="003D43D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43DC"/>
    <w:pPr>
      <w:spacing w:after="0"/>
    </w:pPr>
  </w:style>
  <w:style w:type="paragraph" w:customStyle="1" w:styleId="EW">
    <w:name w:val="EW"/>
    <w:basedOn w:val="EX"/>
    <w:rsid w:val="003D43DC"/>
    <w:pPr>
      <w:spacing w:after="0"/>
    </w:pPr>
  </w:style>
  <w:style w:type="paragraph" w:customStyle="1" w:styleId="EQ">
    <w:name w:val="EQ"/>
    <w:basedOn w:val="a"/>
    <w:next w:val="a"/>
    <w:rsid w:val="003D43DC"/>
    <w:pPr>
      <w:keepLines/>
      <w:tabs>
        <w:tab w:val="center" w:pos="4536"/>
        <w:tab w:val="right" w:pos="9072"/>
      </w:tabs>
    </w:pPr>
    <w:rPr>
      <w:noProof/>
    </w:rPr>
  </w:style>
  <w:style w:type="paragraph" w:customStyle="1" w:styleId="NF">
    <w:name w:val="NF"/>
    <w:basedOn w:val="NO"/>
    <w:rsid w:val="003D43DC"/>
    <w:pPr>
      <w:keepNext/>
      <w:spacing w:after="0"/>
    </w:pPr>
    <w:rPr>
      <w:rFonts w:ascii="Arial" w:hAnsi="Arial"/>
      <w:sz w:val="18"/>
    </w:rPr>
  </w:style>
  <w:style w:type="paragraph" w:customStyle="1" w:styleId="PL">
    <w:name w:val="PL"/>
    <w:link w:val="PLChar"/>
    <w:rsid w:val="003D4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43DC"/>
    <w:pPr>
      <w:jc w:val="right"/>
    </w:pPr>
  </w:style>
  <w:style w:type="paragraph" w:customStyle="1" w:styleId="TAN">
    <w:name w:val="TAN"/>
    <w:basedOn w:val="TAL"/>
    <w:rsid w:val="003D43DC"/>
    <w:pPr>
      <w:ind w:left="851" w:hanging="851"/>
    </w:pPr>
  </w:style>
  <w:style w:type="paragraph" w:customStyle="1" w:styleId="ZA">
    <w:name w:val="ZA"/>
    <w:rsid w:val="003D43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43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43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43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43DC"/>
    <w:pPr>
      <w:framePr w:wrap="notBeside" w:y="16161"/>
    </w:pPr>
  </w:style>
  <w:style w:type="character" w:customStyle="1" w:styleId="ZGSM">
    <w:name w:val="ZGSM"/>
    <w:rsid w:val="003D43DC"/>
  </w:style>
  <w:style w:type="paragraph" w:customStyle="1" w:styleId="ZG">
    <w:name w:val="ZG"/>
    <w:rsid w:val="003D43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3D43DC"/>
    <w:rPr>
      <w:color w:val="FF0000"/>
    </w:rPr>
  </w:style>
  <w:style w:type="paragraph" w:customStyle="1" w:styleId="B2">
    <w:name w:val="B2"/>
    <w:basedOn w:val="20"/>
    <w:rsid w:val="003D43DC"/>
  </w:style>
  <w:style w:type="paragraph" w:customStyle="1" w:styleId="B3">
    <w:name w:val="B3"/>
    <w:basedOn w:val="30"/>
    <w:rsid w:val="003D43DC"/>
  </w:style>
  <w:style w:type="paragraph" w:customStyle="1" w:styleId="B4">
    <w:name w:val="B4"/>
    <w:basedOn w:val="41"/>
    <w:rsid w:val="003D43DC"/>
  </w:style>
  <w:style w:type="paragraph" w:customStyle="1" w:styleId="B5">
    <w:name w:val="B5"/>
    <w:basedOn w:val="51"/>
    <w:rsid w:val="003D43DC"/>
  </w:style>
  <w:style w:type="paragraph" w:customStyle="1" w:styleId="ZTD">
    <w:name w:val="ZTD"/>
    <w:basedOn w:val="ZB"/>
    <w:rsid w:val="003D43DC"/>
    <w:pPr>
      <w:framePr w:hRule="auto" w:wrap="notBeside" w:y="852"/>
    </w:pPr>
    <w:rPr>
      <w:i w:val="0"/>
      <w:sz w:val="40"/>
    </w:rPr>
  </w:style>
  <w:style w:type="paragraph" w:customStyle="1" w:styleId="Contact">
    <w:name w:val="Contact"/>
    <w:basedOn w:val="4"/>
    <w:qFormat/>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B1Zchn">
    <w:name w:val="B1 Zchn"/>
    <w:link w:val="B1"/>
    <w:qFormat/>
    <w:locked/>
    <w:rPr>
      <w:rFonts w:eastAsia="Times New Roman"/>
      <w:lang w:val="en-GB" w:eastAsia="en-GB"/>
    </w:rPr>
  </w:style>
  <w:style w:type="paragraph" w:customStyle="1" w:styleId="11">
    <w:name w:val="修订1"/>
    <w:hidden/>
    <w:uiPriority w:val="99"/>
    <w:semiHidden/>
    <w:qFormat/>
    <w:rPr>
      <w:lang w:val="en-GB" w:eastAsia="en-GB"/>
    </w:rPr>
  </w:style>
  <w:style w:type="paragraph" w:styleId="af8">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af9"/>
    <w:uiPriority w:val="34"/>
    <w:qFormat/>
    <w:pPr>
      <w:spacing w:after="0"/>
      <w:ind w:left="720"/>
    </w:pPr>
    <w:rPr>
      <w:rFonts w:ascii="Calibri" w:eastAsia="Calibri" w:hAnsi="Calibri"/>
      <w:sz w:val="22"/>
      <w:szCs w:val="22"/>
      <w:lang w:val="zh-CN" w:eastAsia="en-US"/>
    </w:rPr>
  </w:style>
  <w:style w:type="character" w:customStyle="1" w:styleId="af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8"/>
    <w:uiPriority w:val="34"/>
    <w:qFormat/>
    <w:locked/>
    <w:rPr>
      <w:rFonts w:ascii="Calibri" w:eastAsia="Calibri" w:hAnsi="Calibri"/>
      <w:sz w:val="22"/>
      <w:szCs w:val="22"/>
      <w:lang w:val="zh-CN" w:eastAsia="en-US"/>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a7">
    <w:name w:val="批注文字 字符"/>
    <w:basedOn w:val="a0"/>
    <w:link w:val="a6"/>
    <w:semiHidden/>
    <w:qFormat/>
    <w:rPr>
      <w:rFonts w:ascii="Arial" w:eastAsia="Times New Roman" w:hAnsi="Arial"/>
      <w:lang w:val="en-GB"/>
    </w:rPr>
  </w:style>
  <w:style w:type="character" w:customStyle="1" w:styleId="af1">
    <w:name w:val="批注主题 字符"/>
    <w:basedOn w:val="a7"/>
    <w:link w:val="af0"/>
    <w:uiPriority w:val="99"/>
    <w:semiHidden/>
    <w:qFormat/>
    <w:rPr>
      <w:rFonts w:ascii="Arial" w:eastAsia="Times New Roman" w:hAnsi="Arial"/>
      <w:b/>
      <w:bCs/>
      <w:lang w:val="en-GB"/>
    </w:rPr>
  </w:style>
  <w:style w:type="paragraph" w:styleId="afa">
    <w:name w:val="Revision"/>
    <w:hidden/>
    <w:uiPriority w:val="99"/>
    <w:semiHidden/>
    <w:rsid w:val="003D43DC"/>
    <w:rPr>
      <w:rFonts w:eastAsia="Times New Roman"/>
      <w:lang w:val="en-GB" w:eastAsia="en-GB"/>
    </w:rPr>
  </w:style>
  <w:style w:type="paragraph" w:customStyle="1" w:styleId="Default">
    <w:name w:val="Default"/>
    <w:rsid w:val="00877BD8"/>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929CD-075F-41B6-BD41-855578AAF891}">
  <ds:schemaRefs>
    <ds:schemaRef ds:uri="http://schemas.microsoft.com/sharepoint/v3/contenttype/forms"/>
  </ds:schemaRefs>
</ds:datastoreItem>
</file>

<file path=customXml/itemProps2.xml><?xml version="1.0" encoding="utf-8"?>
<ds:datastoreItem xmlns:ds="http://schemas.openxmlformats.org/officeDocument/2006/customXml" ds:itemID="{E277A6E7-59A3-4E50-88D7-45E766DAAC6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43EC746-E902-483A-9403-6CF82A419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7C32E4-52AB-4541-B4A1-200358ED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TAMRAKAR RAKESH</cp:lastModifiedBy>
  <cp:revision>4</cp:revision>
  <cp:lastPrinted>2002-04-23T07:10:00Z</cp:lastPrinted>
  <dcterms:created xsi:type="dcterms:W3CDTF">2025-05-09T01:38:00Z</dcterms:created>
  <dcterms:modified xsi:type="dcterms:W3CDTF">2025-05-09T08:27:00Z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05442C141C8D421E96DA020A361F7D03</vt:lpwstr>
  </property>
  <property fmtid="{D5CDD505-2E9C-101B-9397-08002B2CF9AE}" pid="5" name="ContentTypeId">
    <vt:lpwstr>0x01010057CC4845EE989D469C4AF99498678D58</vt:lpwstr>
  </property>
</Properties>
</file>